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78C4" w14:textId="6A1A913F" w:rsidR="00EB60AB" w:rsidRDefault="00895B07" w:rsidP="006D7114">
      <w:pPr>
        <w:jc w:val="both"/>
      </w:pPr>
      <w:r>
        <w:rPr>
          <w:noProof/>
        </w:rPr>
        <w:drawing>
          <wp:inline distT="0" distB="0" distL="0" distR="0" wp14:anchorId="2E26F7AE" wp14:editId="6662ED68">
            <wp:extent cx="6120130" cy="25819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2581910"/>
                    </a:xfrm>
                    <a:prstGeom prst="rect">
                      <a:avLst/>
                    </a:prstGeom>
                    <a:noFill/>
                    <a:ln>
                      <a:noFill/>
                    </a:ln>
                  </pic:spPr>
                </pic:pic>
              </a:graphicData>
            </a:graphic>
          </wp:inline>
        </w:drawing>
      </w:r>
    </w:p>
    <w:p w14:paraId="100030BC" w14:textId="788C8B9B" w:rsidR="00895B07" w:rsidRPr="00CB371F" w:rsidRDefault="00895B07" w:rsidP="006D7114">
      <w:pPr>
        <w:spacing w:after="150"/>
        <w:jc w:val="both"/>
        <w:rPr>
          <w:rFonts w:ascii="Helvetica" w:eastAsia="Times New Roman" w:hAnsi="Helvetica" w:cs="Helvetica"/>
          <w:color w:val="000000" w:themeColor="text1"/>
          <w:sz w:val="20"/>
          <w:szCs w:val="20"/>
          <w:lang w:eastAsia="it-IT"/>
        </w:rPr>
      </w:pPr>
      <w:r w:rsidRPr="00CB371F">
        <w:rPr>
          <w:rFonts w:ascii="Helvetica" w:eastAsia="Times New Roman" w:hAnsi="Helvetica" w:cs="Helvetica"/>
          <w:b/>
          <w:bCs/>
          <w:color w:val="000000" w:themeColor="text1"/>
          <w:sz w:val="20"/>
          <w:szCs w:val="20"/>
          <w:lang w:eastAsia="it-IT"/>
        </w:rPr>
        <w:t>Informazioni sulla compilazione ed invio abstract</w:t>
      </w:r>
    </w:p>
    <w:p w14:paraId="2B2D839A" w14:textId="77777777" w:rsidR="006D7114" w:rsidRDefault="006D7114" w:rsidP="006D7114">
      <w:pPr>
        <w:spacing w:after="150"/>
        <w:jc w:val="both"/>
        <w:rPr>
          <w:rFonts w:ascii="Helvetica" w:eastAsia="Times New Roman" w:hAnsi="Helvetica" w:cs="Helvetica"/>
          <w:color w:val="000000" w:themeColor="text1"/>
          <w:sz w:val="20"/>
          <w:szCs w:val="20"/>
          <w:lang w:eastAsia="it-IT"/>
        </w:rPr>
      </w:pPr>
      <w:r>
        <w:rPr>
          <w:rFonts w:ascii="Helvetica" w:eastAsia="Times New Roman" w:hAnsi="Helvetica" w:cs="Helvetica"/>
          <w:color w:val="000000" w:themeColor="text1"/>
          <w:sz w:val="20"/>
          <w:szCs w:val="20"/>
          <w:lang w:eastAsia="it-IT"/>
        </w:rPr>
        <w:t>La segreteria organizzativa e scientifica</w:t>
      </w:r>
      <w:r w:rsidR="00895B07" w:rsidRPr="00CB371F">
        <w:rPr>
          <w:rFonts w:ascii="Helvetica" w:eastAsia="Times New Roman" w:hAnsi="Helvetica" w:cs="Helvetica"/>
          <w:color w:val="000000" w:themeColor="text1"/>
          <w:sz w:val="20"/>
          <w:szCs w:val="20"/>
          <w:lang w:eastAsia="it-IT"/>
        </w:rPr>
        <w:t xml:space="preserve"> invita a partecipare attivamente al </w:t>
      </w:r>
      <w:r w:rsidR="00895B07">
        <w:rPr>
          <w:rFonts w:ascii="Helvetica" w:eastAsia="Times New Roman" w:hAnsi="Helvetica" w:cs="Helvetica"/>
          <w:color w:val="000000" w:themeColor="text1"/>
          <w:sz w:val="20"/>
          <w:szCs w:val="20"/>
          <w:lang w:eastAsia="it-IT"/>
        </w:rPr>
        <w:t>13</w:t>
      </w:r>
      <w:r w:rsidR="00895B07" w:rsidRPr="00CB371F">
        <w:rPr>
          <w:rFonts w:ascii="Helvetica" w:eastAsia="Times New Roman" w:hAnsi="Helvetica" w:cs="Helvetica"/>
          <w:color w:val="000000" w:themeColor="text1"/>
          <w:sz w:val="20"/>
          <w:szCs w:val="20"/>
          <w:lang w:eastAsia="it-IT"/>
        </w:rPr>
        <w:t xml:space="preserve">° Congresso Nazionale </w:t>
      </w:r>
      <w:r w:rsidR="00895B07">
        <w:rPr>
          <w:rFonts w:ascii="Helvetica" w:eastAsia="Times New Roman" w:hAnsi="Helvetica" w:cs="Helvetica"/>
          <w:color w:val="000000" w:themeColor="text1"/>
          <w:sz w:val="20"/>
          <w:szCs w:val="20"/>
          <w:lang w:eastAsia="it-IT"/>
        </w:rPr>
        <w:t>AIDECO</w:t>
      </w:r>
      <w:r w:rsidR="00895B07" w:rsidRPr="00CB371F">
        <w:rPr>
          <w:rFonts w:ascii="Helvetica" w:eastAsia="Times New Roman" w:hAnsi="Helvetica" w:cs="Helvetica"/>
          <w:color w:val="000000" w:themeColor="text1"/>
          <w:sz w:val="20"/>
          <w:szCs w:val="20"/>
          <w:lang w:eastAsia="it-IT"/>
        </w:rPr>
        <w:t xml:space="preserve"> contribuendo con i propri lavori a questa opportunità di scambiare esperienze e risultati scientifici</w:t>
      </w:r>
      <w:r w:rsidR="00DE1B40">
        <w:rPr>
          <w:rFonts w:ascii="Helvetica" w:eastAsia="Times New Roman" w:hAnsi="Helvetica" w:cs="Helvetica"/>
          <w:color w:val="000000" w:themeColor="text1"/>
          <w:sz w:val="20"/>
          <w:szCs w:val="20"/>
          <w:lang w:eastAsia="it-IT"/>
        </w:rPr>
        <w:t>.</w:t>
      </w:r>
      <w:r>
        <w:rPr>
          <w:rFonts w:ascii="Helvetica" w:eastAsia="Times New Roman" w:hAnsi="Helvetica" w:cs="Helvetica"/>
          <w:color w:val="000000" w:themeColor="text1"/>
          <w:sz w:val="20"/>
          <w:szCs w:val="20"/>
          <w:lang w:eastAsia="it-IT"/>
        </w:rPr>
        <w:t xml:space="preserve"> </w:t>
      </w:r>
    </w:p>
    <w:p w14:paraId="725A4CEC" w14:textId="6471248E" w:rsidR="00895B07" w:rsidRPr="00CB371F" w:rsidRDefault="006D7114" w:rsidP="006D7114">
      <w:pPr>
        <w:spacing w:after="150"/>
        <w:jc w:val="both"/>
        <w:rPr>
          <w:rFonts w:ascii="Helvetica" w:eastAsia="Times New Roman" w:hAnsi="Helvetica" w:cs="Helvetica"/>
          <w:color w:val="000000" w:themeColor="text1"/>
          <w:sz w:val="20"/>
          <w:szCs w:val="20"/>
          <w:lang w:eastAsia="it-IT"/>
        </w:rPr>
      </w:pPr>
      <w:r>
        <w:rPr>
          <w:rFonts w:ascii="Helvetica" w:eastAsia="Times New Roman" w:hAnsi="Helvetica" w:cs="Helvetica"/>
          <w:color w:val="000000" w:themeColor="text1"/>
          <w:sz w:val="20"/>
          <w:szCs w:val="20"/>
          <w:lang w:eastAsia="it-IT"/>
        </w:rPr>
        <w:t>Le relazioni</w:t>
      </w:r>
      <w:r w:rsidR="00623564">
        <w:rPr>
          <w:rFonts w:ascii="Helvetica" w:eastAsia="Times New Roman" w:hAnsi="Helvetica" w:cs="Helvetica"/>
          <w:color w:val="000000" w:themeColor="text1"/>
          <w:sz w:val="20"/>
          <w:szCs w:val="20"/>
          <w:lang w:eastAsia="it-IT"/>
        </w:rPr>
        <w:t xml:space="preserve"> </w:t>
      </w:r>
      <w:r>
        <w:rPr>
          <w:rFonts w:ascii="Helvetica" w:eastAsia="Times New Roman" w:hAnsi="Helvetica" w:cs="Helvetica"/>
          <w:color w:val="000000" w:themeColor="text1"/>
          <w:sz w:val="20"/>
          <w:szCs w:val="20"/>
          <w:lang w:eastAsia="it-IT"/>
        </w:rPr>
        <w:t xml:space="preserve">verranno proposte durante </w:t>
      </w:r>
      <w:r w:rsidR="00623564">
        <w:rPr>
          <w:rFonts w:ascii="Helvetica" w:eastAsia="Times New Roman" w:hAnsi="Helvetica" w:cs="Helvetica"/>
          <w:color w:val="000000" w:themeColor="text1"/>
          <w:sz w:val="20"/>
          <w:szCs w:val="20"/>
          <w:lang w:eastAsia="it-IT"/>
        </w:rPr>
        <w:t>la parte ECM</w:t>
      </w:r>
      <w:r w:rsidR="004508C9">
        <w:rPr>
          <w:rFonts w:ascii="Helvetica" w:eastAsia="Times New Roman" w:hAnsi="Helvetica" w:cs="Helvetica"/>
          <w:color w:val="000000" w:themeColor="text1"/>
          <w:sz w:val="20"/>
          <w:szCs w:val="20"/>
          <w:lang w:eastAsia="it-IT"/>
        </w:rPr>
        <w:t>,</w:t>
      </w:r>
      <w:r w:rsidR="00623564">
        <w:rPr>
          <w:rFonts w:ascii="Helvetica" w:eastAsia="Times New Roman" w:hAnsi="Helvetica" w:cs="Helvetica"/>
          <w:color w:val="000000" w:themeColor="text1"/>
          <w:sz w:val="20"/>
          <w:szCs w:val="20"/>
          <w:lang w:eastAsia="it-IT"/>
        </w:rPr>
        <w:t xml:space="preserve"> </w:t>
      </w:r>
      <w:r>
        <w:rPr>
          <w:rFonts w:ascii="Helvetica" w:eastAsia="Times New Roman" w:hAnsi="Helvetica" w:cs="Helvetica"/>
          <w:color w:val="000000" w:themeColor="text1"/>
          <w:sz w:val="20"/>
          <w:szCs w:val="20"/>
          <w:lang w:eastAsia="it-IT"/>
        </w:rPr>
        <w:t>previa consegna di una presentazione power point da elaborare secondo il format allegato.</w:t>
      </w:r>
    </w:p>
    <w:p w14:paraId="2C3F2CB7" w14:textId="04A42EFA" w:rsidR="00895B07" w:rsidRPr="004508C9" w:rsidRDefault="00895B07" w:rsidP="004508C9">
      <w:pPr>
        <w:spacing w:after="150"/>
        <w:jc w:val="both"/>
        <w:rPr>
          <w:rFonts w:ascii="Helvetica" w:eastAsia="Times New Roman" w:hAnsi="Helvetica" w:cs="Helvetica"/>
          <w:b/>
          <w:bCs/>
          <w:color w:val="000000" w:themeColor="text1"/>
          <w:sz w:val="20"/>
          <w:szCs w:val="20"/>
          <w:u w:val="single"/>
          <w:lang w:eastAsia="it-IT"/>
        </w:rPr>
      </w:pPr>
      <w:r w:rsidRPr="00CB371F">
        <w:rPr>
          <w:rFonts w:ascii="Helvetica" w:eastAsia="Times New Roman" w:hAnsi="Helvetica" w:cs="Helvetica"/>
          <w:color w:val="000000" w:themeColor="text1"/>
          <w:sz w:val="20"/>
          <w:szCs w:val="20"/>
          <w:lang w:eastAsia="it-IT"/>
        </w:rPr>
        <w:t xml:space="preserve">Gli autori dovranno inviare il proprio abstract </w:t>
      </w:r>
      <w:r>
        <w:rPr>
          <w:rFonts w:ascii="Helvetica" w:eastAsia="Times New Roman" w:hAnsi="Helvetica" w:cs="Helvetica"/>
          <w:color w:val="000000" w:themeColor="text1"/>
          <w:sz w:val="20"/>
          <w:szCs w:val="20"/>
          <w:lang w:eastAsia="it-IT"/>
        </w:rPr>
        <w:t xml:space="preserve">all’indirizzo mail </w:t>
      </w:r>
      <w:hyperlink r:id="rId6" w:history="1">
        <w:r w:rsidR="00510E97" w:rsidRPr="00056531">
          <w:rPr>
            <w:rStyle w:val="Collegamentoipertestuale"/>
            <w:rFonts w:ascii="Helvetica" w:eastAsia="Times New Roman" w:hAnsi="Helvetica" w:cs="Helvetica"/>
            <w:sz w:val="20"/>
            <w:szCs w:val="20"/>
            <w:lang w:eastAsia="it-IT"/>
          </w:rPr>
          <w:t>aideco@thetriumph.com</w:t>
        </w:r>
      </w:hyperlink>
      <w:r w:rsidR="00510E97">
        <w:rPr>
          <w:rFonts w:ascii="Helvetica" w:eastAsia="Times New Roman" w:hAnsi="Helvetica" w:cs="Helvetica"/>
          <w:color w:val="000000" w:themeColor="text1"/>
          <w:sz w:val="20"/>
          <w:szCs w:val="20"/>
          <w:lang w:eastAsia="it-IT"/>
        </w:rPr>
        <w:t xml:space="preserve"> </w:t>
      </w:r>
      <w:r w:rsidRPr="00CB371F">
        <w:rPr>
          <w:rFonts w:ascii="Helvetica" w:eastAsia="Times New Roman" w:hAnsi="Helvetica" w:cs="Helvetica"/>
          <w:color w:val="000000" w:themeColor="text1"/>
          <w:sz w:val="20"/>
          <w:szCs w:val="20"/>
          <w:lang w:eastAsia="it-IT"/>
        </w:rPr>
        <w:t xml:space="preserve">improrogabilmente </w:t>
      </w:r>
      <w:r w:rsidRPr="006D7114">
        <w:rPr>
          <w:rFonts w:ascii="Helvetica" w:eastAsia="Times New Roman" w:hAnsi="Helvetica" w:cs="Helvetica"/>
          <w:b/>
          <w:color w:val="000000" w:themeColor="text1"/>
          <w:sz w:val="20"/>
          <w:szCs w:val="20"/>
          <w:lang w:eastAsia="it-IT"/>
        </w:rPr>
        <w:t>entro e non oltre il</w:t>
      </w:r>
      <w:r w:rsidR="006D7114" w:rsidRPr="006D7114">
        <w:rPr>
          <w:rFonts w:ascii="Helvetica" w:eastAsia="Times New Roman" w:hAnsi="Helvetica" w:cs="Helvetica"/>
          <w:b/>
          <w:color w:val="000000" w:themeColor="text1"/>
          <w:sz w:val="20"/>
          <w:szCs w:val="20"/>
          <w:lang w:eastAsia="it-IT"/>
        </w:rPr>
        <w:t xml:space="preserve"> 19.12.2022</w:t>
      </w:r>
    </w:p>
    <w:tbl>
      <w:tblPr>
        <w:tblW w:w="5000" w:type="pct"/>
        <w:tblCellMar>
          <w:top w:w="15" w:type="dxa"/>
          <w:left w:w="15" w:type="dxa"/>
          <w:bottom w:w="15" w:type="dxa"/>
          <w:right w:w="15" w:type="dxa"/>
        </w:tblCellMar>
        <w:tblLook w:val="04A0" w:firstRow="1" w:lastRow="0" w:firstColumn="1" w:lastColumn="0" w:noHBand="0" w:noVBand="1"/>
      </w:tblPr>
      <w:tblGrid>
        <w:gridCol w:w="2410"/>
        <w:gridCol w:w="7228"/>
      </w:tblGrid>
      <w:tr w:rsidR="00895B07" w:rsidRPr="00CB371F" w14:paraId="0D4BF5FC" w14:textId="77777777" w:rsidTr="00C45C5D">
        <w:tc>
          <w:tcPr>
            <w:tcW w:w="2410" w:type="dxa"/>
            <w:shd w:val="clear" w:color="auto" w:fill="auto"/>
            <w:tcMar>
              <w:top w:w="0" w:type="dxa"/>
              <w:left w:w="0" w:type="dxa"/>
              <w:bottom w:w="0" w:type="dxa"/>
              <w:right w:w="0" w:type="dxa"/>
            </w:tcMar>
            <w:vAlign w:val="center"/>
          </w:tcPr>
          <w:p w14:paraId="4267B56E" w14:textId="0A556BBB" w:rsidR="00895B07" w:rsidRPr="00623564" w:rsidRDefault="00895B07" w:rsidP="006D7114">
            <w:pPr>
              <w:jc w:val="both"/>
              <w:rPr>
                <w:rFonts w:ascii="Helvetica" w:eastAsia="Times New Roman" w:hAnsi="Helvetica" w:cs="Helvetica"/>
                <w:b/>
                <w:bCs/>
                <w:color w:val="000000" w:themeColor="text1"/>
                <w:sz w:val="20"/>
                <w:szCs w:val="20"/>
                <w:lang w:eastAsia="it-IT"/>
              </w:rPr>
            </w:pPr>
            <w:r w:rsidRPr="00CB371F">
              <w:rPr>
                <w:rFonts w:ascii="Helvetica" w:eastAsia="Times New Roman" w:hAnsi="Helvetica" w:cs="Helvetica"/>
                <w:b/>
                <w:bCs/>
                <w:color w:val="000000" w:themeColor="text1"/>
                <w:sz w:val="20"/>
                <w:szCs w:val="20"/>
                <w:lang w:eastAsia="it-IT"/>
              </w:rPr>
              <w:t xml:space="preserve">Deadline </w:t>
            </w:r>
            <w:r w:rsidR="00623564">
              <w:rPr>
                <w:rFonts w:ascii="Helvetica" w:eastAsia="Times New Roman" w:hAnsi="Helvetica" w:cs="Helvetica"/>
                <w:b/>
                <w:bCs/>
                <w:color w:val="000000" w:themeColor="text1"/>
                <w:sz w:val="20"/>
                <w:szCs w:val="20"/>
                <w:lang w:eastAsia="it-IT"/>
              </w:rPr>
              <w:t xml:space="preserve">invio </w:t>
            </w:r>
            <w:r w:rsidRPr="00CB371F">
              <w:rPr>
                <w:rFonts w:ascii="Helvetica" w:eastAsia="Times New Roman" w:hAnsi="Helvetica" w:cs="Helvetica"/>
                <w:b/>
                <w:bCs/>
                <w:color w:val="000000" w:themeColor="text1"/>
                <w:sz w:val="20"/>
                <w:szCs w:val="20"/>
                <w:lang w:eastAsia="it-IT"/>
              </w:rPr>
              <w:t>abstract</w:t>
            </w:r>
          </w:p>
        </w:tc>
        <w:tc>
          <w:tcPr>
            <w:tcW w:w="7228" w:type="dxa"/>
            <w:shd w:val="clear" w:color="auto" w:fill="auto"/>
            <w:tcMar>
              <w:top w:w="0" w:type="dxa"/>
              <w:left w:w="0" w:type="dxa"/>
              <w:bottom w:w="0" w:type="dxa"/>
              <w:right w:w="0" w:type="dxa"/>
            </w:tcMar>
            <w:vAlign w:val="center"/>
          </w:tcPr>
          <w:p w14:paraId="1FA80EC9" w14:textId="2E0301FE" w:rsidR="00895B07" w:rsidRPr="00CB371F" w:rsidRDefault="008A7EF4" w:rsidP="006D7114">
            <w:pPr>
              <w:jc w:val="both"/>
              <w:rPr>
                <w:rFonts w:ascii="Helvetica" w:eastAsia="Times New Roman" w:hAnsi="Helvetica" w:cs="Helvetica"/>
                <w:color w:val="000000" w:themeColor="text1"/>
                <w:sz w:val="20"/>
                <w:szCs w:val="20"/>
                <w:u w:val="single"/>
                <w:lang w:eastAsia="it-IT"/>
              </w:rPr>
            </w:pPr>
            <w:r w:rsidRPr="006D7114">
              <w:rPr>
                <w:rFonts w:ascii="Helvetica" w:eastAsia="Times New Roman" w:hAnsi="Helvetica" w:cs="Helvetica"/>
                <w:b/>
                <w:color w:val="000000" w:themeColor="text1"/>
                <w:sz w:val="20"/>
                <w:szCs w:val="20"/>
                <w:lang w:eastAsia="it-IT"/>
              </w:rPr>
              <w:t>19.12.2022</w:t>
            </w:r>
          </w:p>
        </w:tc>
      </w:tr>
      <w:tr w:rsidR="00895B07" w:rsidRPr="00CB371F" w14:paraId="189881BE" w14:textId="77777777" w:rsidTr="00C45C5D">
        <w:tc>
          <w:tcPr>
            <w:tcW w:w="2410" w:type="dxa"/>
            <w:shd w:val="clear" w:color="auto" w:fill="auto"/>
            <w:tcMar>
              <w:top w:w="0" w:type="dxa"/>
              <w:left w:w="0" w:type="dxa"/>
              <w:bottom w:w="0" w:type="dxa"/>
              <w:right w:w="0" w:type="dxa"/>
            </w:tcMar>
          </w:tcPr>
          <w:p w14:paraId="36288A88" w14:textId="77777777" w:rsidR="00895B07" w:rsidRPr="00CB371F" w:rsidRDefault="00895B07" w:rsidP="006D7114">
            <w:pPr>
              <w:jc w:val="both"/>
              <w:rPr>
                <w:rFonts w:ascii="Helvetica" w:eastAsia="Times New Roman" w:hAnsi="Helvetica" w:cs="Helvetica"/>
                <w:color w:val="000000" w:themeColor="text1"/>
                <w:sz w:val="20"/>
                <w:szCs w:val="20"/>
                <w:lang w:eastAsia="it-IT"/>
              </w:rPr>
            </w:pPr>
            <w:r w:rsidRPr="00CB371F">
              <w:rPr>
                <w:rFonts w:ascii="Helvetica" w:eastAsia="Times New Roman" w:hAnsi="Helvetica" w:cs="Helvetica"/>
                <w:b/>
                <w:bCs/>
                <w:color w:val="000000" w:themeColor="text1"/>
                <w:sz w:val="20"/>
                <w:szCs w:val="20"/>
                <w:lang w:eastAsia="it-IT"/>
              </w:rPr>
              <w:t>Invio</w:t>
            </w:r>
          </w:p>
        </w:tc>
        <w:tc>
          <w:tcPr>
            <w:tcW w:w="7228" w:type="dxa"/>
            <w:shd w:val="clear" w:color="auto" w:fill="auto"/>
            <w:tcMar>
              <w:top w:w="0" w:type="dxa"/>
              <w:left w:w="0" w:type="dxa"/>
              <w:bottom w:w="0" w:type="dxa"/>
              <w:right w:w="0" w:type="dxa"/>
            </w:tcMar>
            <w:vAlign w:val="center"/>
          </w:tcPr>
          <w:p w14:paraId="664FA5CC" w14:textId="342753ED" w:rsidR="00895B07" w:rsidRPr="00CB371F" w:rsidRDefault="00895B07" w:rsidP="006D7114">
            <w:pPr>
              <w:jc w:val="both"/>
              <w:rPr>
                <w:rFonts w:ascii="Helvetica" w:eastAsia="Times New Roman" w:hAnsi="Helvetica" w:cs="Helvetica"/>
                <w:color w:val="000000" w:themeColor="text1"/>
                <w:sz w:val="20"/>
                <w:szCs w:val="20"/>
                <w:lang w:eastAsia="it-IT"/>
              </w:rPr>
            </w:pPr>
            <w:r w:rsidRPr="00CB371F">
              <w:rPr>
                <w:rFonts w:ascii="Helvetica" w:eastAsia="Times New Roman" w:hAnsi="Helvetica" w:cs="Helvetica"/>
                <w:color w:val="000000" w:themeColor="text1"/>
                <w:sz w:val="20"/>
                <w:szCs w:val="20"/>
                <w:lang w:eastAsia="it-IT"/>
              </w:rPr>
              <w:t xml:space="preserve">Gli abstract </w:t>
            </w:r>
            <w:r w:rsidR="008A7EF4">
              <w:rPr>
                <w:rFonts w:ascii="Helvetica" w:eastAsia="Times New Roman" w:hAnsi="Helvetica" w:cs="Helvetica"/>
                <w:color w:val="000000" w:themeColor="text1"/>
                <w:sz w:val="20"/>
                <w:szCs w:val="20"/>
                <w:lang w:eastAsia="it-IT"/>
              </w:rPr>
              <w:t>devono</w:t>
            </w:r>
            <w:r w:rsidRPr="00CB371F">
              <w:rPr>
                <w:rFonts w:ascii="Helvetica" w:eastAsia="Times New Roman" w:hAnsi="Helvetica" w:cs="Helvetica"/>
                <w:color w:val="000000" w:themeColor="text1"/>
                <w:sz w:val="20"/>
                <w:szCs w:val="20"/>
                <w:lang w:eastAsia="it-IT"/>
              </w:rPr>
              <w:t xml:space="preserve"> essere inviati via mai</w:t>
            </w:r>
            <w:r>
              <w:rPr>
                <w:rFonts w:ascii="Helvetica" w:eastAsia="Times New Roman" w:hAnsi="Helvetica" w:cs="Helvetica"/>
                <w:color w:val="000000" w:themeColor="text1"/>
                <w:sz w:val="20"/>
                <w:szCs w:val="20"/>
                <w:lang w:eastAsia="it-IT"/>
              </w:rPr>
              <w:t>l</w:t>
            </w:r>
            <w:r w:rsidR="008A7EF4">
              <w:rPr>
                <w:rFonts w:ascii="Helvetica" w:eastAsia="Times New Roman" w:hAnsi="Helvetica" w:cs="Helvetica"/>
                <w:color w:val="000000" w:themeColor="text1"/>
                <w:sz w:val="20"/>
                <w:szCs w:val="20"/>
                <w:lang w:eastAsia="it-IT"/>
              </w:rPr>
              <w:t xml:space="preserve"> a </w:t>
            </w:r>
            <w:hyperlink r:id="rId7" w:history="1">
              <w:r w:rsidR="008A7EF4" w:rsidRPr="00087FA7">
                <w:rPr>
                  <w:rStyle w:val="Collegamentoipertestuale"/>
                </w:rPr>
                <w:t>aideco@thetriumph.com</w:t>
              </w:r>
            </w:hyperlink>
          </w:p>
        </w:tc>
      </w:tr>
      <w:tr w:rsidR="006A1163" w:rsidRPr="00CB371F" w14:paraId="187B0844" w14:textId="77777777" w:rsidTr="0060724A">
        <w:tc>
          <w:tcPr>
            <w:tcW w:w="2410" w:type="dxa"/>
            <w:shd w:val="clear" w:color="auto" w:fill="auto"/>
            <w:tcMar>
              <w:top w:w="0" w:type="dxa"/>
              <w:left w:w="0" w:type="dxa"/>
              <w:bottom w:w="0" w:type="dxa"/>
              <w:right w:w="0" w:type="dxa"/>
            </w:tcMar>
            <w:vAlign w:val="center"/>
          </w:tcPr>
          <w:p w14:paraId="2DB60874" w14:textId="44BCFC97" w:rsidR="006A1163" w:rsidRPr="00CB371F" w:rsidRDefault="006A1163" w:rsidP="006A1163">
            <w:pPr>
              <w:jc w:val="both"/>
              <w:rPr>
                <w:rFonts w:ascii="Helvetica" w:eastAsia="Times New Roman" w:hAnsi="Helvetica" w:cs="Helvetica"/>
                <w:color w:val="000000" w:themeColor="text1"/>
                <w:sz w:val="20"/>
                <w:szCs w:val="20"/>
                <w:lang w:eastAsia="it-IT"/>
              </w:rPr>
            </w:pPr>
            <w:r w:rsidRPr="00CB371F">
              <w:rPr>
                <w:rFonts w:ascii="Helvetica" w:eastAsia="Times New Roman" w:hAnsi="Helvetica" w:cs="Helvetica"/>
                <w:b/>
                <w:bCs/>
                <w:color w:val="000000" w:themeColor="text1"/>
                <w:sz w:val="20"/>
                <w:szCs w:val="20"/>
                <w:lang w:eastAsia="it-IT"/>
              </w:rPr>
              <w:t>Lingua</w:t>
            </w:r>
          </w:p>
        </w:tc>
        <w:tc>
          <w:tcPr>
            <w:tcW w:w="7228" w:type="dxa"/>
            <w:shd w:val="clear" w:color="auto" w:fill="auto"/>
            <w:tcMar>
              <w:top w:w="0" w:type="dxa"/>
              <w:left w:w="0" w:type="dxa"/>
              <w:bottom w:w="0" w:type="dxa"/>
              <w:right w:w="0" w:type="dxa"/>
            </w:tcMar>
            <w:vAlign w:val="center"/>
          </w:tcPr>
          <w:p w14:paraId="2D6BB7E8" w14:textId="213303B3" w:rsidR="006A1163" w:rsidRPr="00CB371F" w:rsidRDefault="006A1163" w:rsidP="006A1163">
            <w:pPr>
              <w:jc w:val="both"/>
              <w:rPr>
                <w:rFonts w:ascii="Helvetica" w:eastAsia="Times New Roman" w:hAnsi="Helvetica" w:cs="Helvetica"/>
                <w:color w:val="000000" w:themeColor="text1"/>
                <w:sz w:val="20"/>
                <w:szCs w:val="20"/>
                <w:lang w:eastAsia="it-IT"/>
              </w:rPr>
            </w:pPr>
            <w:r w:rsidRPr="00CB371F">
              <w:rPr>
                <w:rFonts w:ascii="Helvetica" w:eastAsia="Times New Roman" w:hAnsi="Helvetica" w:cs="Helvetica"/>
                <w:color w:val="000000" w:themeColor="text1"/>
                <w:sz w:val="20"/>
                <w:szCs w:val="20"/>
                <w:lang w:eastAsia="it-IT"/>
              </w:rPr>
              <w:t xml:space="preserve">L’abstract dovrà essere redatto in lingua </w:t>
            </w:r>
            <w:r>
              <w:rPr>
                <w:rFonts w:ascii="Helvetica" w:eastAsia="Times New Roman" w:hAnsi="Helvetica" w:cs="Helvetica"/>
                <w:color w:val="000000" w:themeColor="text1"/>
                <w:sz w:val="20"/>
                <w:szCs w:val="20"/>
                <w:lang w:eastAsia="it-IT"/>
              </w:rPr>
              <w:t>italiana</w:t>
            </w:r>
          </w:p>
        </w:tc>
      </w:tr>
      <w:tr w:rsidR="006A1163" w:rsidRPr="00CB371F" w14:paraId="228BC8D5" w14:textId="77777777" w:rsidTr="00C45C5D">
        <w:tc>
          <w:tcPr>
            <w:tcW w:w="2410" w:type="dxa"/>
            <w:shd w:val="clear" w:color="auto" w:fill="auto"/>
            <w:tcMar>
              <w:top w:w="0" w:type="dxa"/>
              <w:left w:w="0" w:type="dxa"/>
              <w:bottom w:w="0" w:type="dxa"/>
              <w:right w:w="0" w:type="dxa"/>
            </w:tcMar>
            <w:vAlign w:val="center"/>
            <w:hideMark/>
          </w:tcPr>
          <w:p w14:paraId="65E0A289" w14:textId="77777777" w:rsidR="006A1163" w:rsidRPr="00CB371F" w:rsidRDefault="006A1163" w:rsidP="006A1163">
            <w:pPr>
              <w:jc w:val="both"/>
              <w:rPr>
                <w:rFonts w:ascii="Helvetica" w:eastAsia="Times New Roman" w:hAnsi="Helvetica" w:cs="Helvetica"/>
                <w:color w:val="000000" w:themeColor="text1"/>
                <w:sz w:val="20"/>
                <w:szCs w:val="20"/>
                <w:lang w:eastAsia="it-IT"/>
              </w:rPr>
            </w:pPr>
          </w:p>
        </w:tc>
        <w:tc>
          <w:tcPr>
            <w:tcW w:w="7228" w:type="dxa"/>
            <w:shd w:val="clear" w:color="auto" w:fill="auto"/>
            <w:tcMar>
              <w:top w:w="0" w:type="dxa"/>
              <w:left w:w="0" w:type="dxa"/>
              <w:bottom w:w="0" w:type="dxa"/>
              <w:right w:w="0" w:type="dxa"/>
            </w:tcMar>
            <w:vAlign w:val="center"/>
            <w:hideMark/>
          </w:tcPr>
          <w:p w14:paraId="75C85C59" w14:textId="77777777" w:rsidR="006A1163" w:rsidRPr="00CB371F" w:rsidRDefault="006A1163" w:rsidP="006A1163">
            <w:pPr>
              <w:jc w:val="both"/>
              <w:rPr>
                <w:rFonts w:ascii="Helvetica" w:eastAsia="Times New Roman" w:hAnsi="Helvetica" w:cs="Helvetica"/>
                <w:color w:val="000000" w:themeColor="text1"/>
                <w:sz w:val="20"/>
                <w:szCs w:val="20"/>
                <w:lang w:eastAsia="it-IT"/>
              </w:rPr>
            </w:pPr>
          </w:p>
        </w:tc>
      </w:tr>
      <w:tr w:rsidR="006A1163" w:rsidRPr="00CB371F" w14:paraId="2228E757" w14:textId="77777777" w:rsidTr="00C45C5D">
        <w:tc>
          <w:tcPr>
            <w:tcW w:w="2410" w:type="dxa"/>
            <w:shd w:val="clear" w:color="auto" w:fill="auto"/>
            <w:tcMar>
              <w:top w:w="0" w:type="dxa"/>
              <w:left w:w="0" w:type="dxa"/>
              <w:bottom w:w="0" w:type="dxa"/>
              <w:right w:w="0" w:type="dxa"/>
            </w:tcMar>
          </w:tcPr>
          <w:p w14:paraId="67A448A7" w14:textId="58028095" w:rsidR="006A1163" w:rsidRPr="00CB371F" w:rsidRDefault="006A1163" w:rsidP="006A1163">
            <w:pPr>
              <w:jc w:val="both"/>
              <w:rPr>
                <w:rFonts w:ascii="Helvetica" w:eastAsia="Times New Roman" w:hAnsi="Helvetica" w:cs="Helvetica"/>
                <w:color w:val="000000" w:themeColor="text1"/>
                <w:sz w:val="20"/>
                <w:szCs w:val="20"/>
                <w:lang w:eastAsia="it-IT"/>
              </w:rPr>
            </w:pPr>
            <w:r w:rsidRPr="00CB371F">
              <w:rPr>
                <w:rFonts w:ascii="Helvetica" w:eastAsia="Times New Roman" w:hAnsi="Helvetica" w:cs="Helvetica"/>
                <w:b/>
                <w:bCs/>
                <w:color w:val="000000" w:themeColor="text1"/>
                <w:sz w:val="20"/>
                <w:szCs w:val="20"/>
                <w:lang w:eastAsia="it-IT"/>
              </w:rPr>
              <w:t>File</w:t>
            </w:r>
          </w:p>
        </w:tc>
        <w:tc>
          <w:tcPr>
            <w:tcW w:w="7228" w:type="dxa"/>
            <w:shd w:val="clear" w:color="auto" w:fill="auto"/>
            <w:tcMar>
              <w:top w:w="0" w:type="dxa"/>
              <w:left w:w="0" w:type="dxa"/>
              <w:bottom w:w="0" w:type="dxa"/>
              <w:right w:w="0" w:type="dxa"/>
            </w:tcMar>
            <w:vAlign w:val="center"/>
          </w:tcPr>
          <w:p w14:paraId="67F879D8" w14:textId="190F2FE1" w:rsidR="006A1163" w:rsidRDefault="006A1163" w:rsidP="006A1163">
            <w:pPr>
              <w:jc w:val="both"/>
              <w:rPr>
                <w:rFonts w:ascii="Helvetica" w:eastAsia="Times New Roman" w:hAnsi="Helvetica" w:cs="Helvetica"/>
                <w:color w:val="000000" w:themeColor="text1"/>
                <w:sz w:val="20"/>
                <w:szCs w:val="20"/>
                <w:lang w:eastAsia="it-IT"/>
              </w:rPr>
            </w:pPr>
            <w:r>
              <w:rPr>
                <w:rFonts w:ascii="Helvetica" w:eastAsia="Times New Roman" w:hAnsi="Helvetica" w:cs="Helvetica"/>
                <w:color w:val="000000" w:themeColor="text1"/>
                <w:sz w:val="20"/>
                <w:szCs w:val="20"/>
                <w:lang w:eastAsia="it-IT"/>
              </w:rPr>
              <w:t xml:space="preserve">L’abstract </w:t>
            </w:r>
            <w:r w:rsidRPr="00CB371F">
              <w:rPr>
                <w:rFonts w:ascii="Helvetica" w:eastAsia="Times New Roman" w:hAnsi="Helvetica" w:cs="Helvetica"/>
                <w:color w:val="000000" w:themeColor="text1"/>
                <w:sz w:val="20"/>
                <w:szCs w:val="20"/>
                <w:lang w:eastAsia="it-IT"/>
              </w:rPr>
              <w:t xml:space="preserve">dovrà essere impaginato </w:t>
            </w:r>
            <w:r>
              <w:rPr>
                <w:rFonts w:ascii="Helvetica" w:eastAsia="Times New Roman" w:hAnsi="Helvetica" w:cs="Helvetica"/>
                <w:color w:val="000000" w:themeColor="text1"/>
                <w:sz w:val="20"/>
                <w:szCs w:val="20"/>
                <w:lang w:eastAsia="it-IT"/>
              </w:rPr>
              <w:t xml:space="preserve">in formato A4 </w:t>
            </w:r>
            <w:r w:rsidRPr="00CB371F">
              <w:rPr>
                <w:rFonts w:ascii="Helvetica" w:eastAsia="Times New Roman" w:hAnsi="Helvetica" w:cs="Helvetica"/>
                <w:color w:val="000000" w:themeColor="text1"/>
                <w:sz w:val="20"/>
                <w:szCs w:val="20"/>
                <w:lang w:eastAsia="it-IT"/>
              </w:rPr>
              <w:t xml:space="preserve">su un file </w:t>
            </w:r>
            <w:r w:rsidRPr="00CB371F">
              <w:rPr>
                <w:rFonts w:ascii="Helvetica" w:eastAsia="Times New Roman" w:hAnsi="Helvetica" w:cs="Helvetica"/>
                <w:b/>
                <w:bCs/>
                <w:color w:val="000000" w:themeColor="text1"/>
                <w:sz w:val="20"/>
                <w:szCs w:val="20"/>
                <w:lang w:eastAsia="it-IT"/>
              </w:rPr>
              <w:t>.doc</w:t>
            </w:r>
            <w:r w:rsidRPr="00CB371F">
              <w:rPr>
                <w:rFonts w:ascii="Helvetica" w:eastAsia="Times New Roman" w:hAnsi="Helvetica" w:cs="Helvetica"/>
                <w:color w:val="000000" w:themeColor="text1"/>
                <w:sz w:val="20"/>
                <w:szCs w:val="20"/>
                <w:lang w:eastAsia="it-IT"/>
              </w:rPr>
              <w:t xml:space="preserve"> o </w:t>
            </w:r>
            <w:r w:rsidRPr="00CB371F">
              <w:rPr>
                <w:rFonts w:ascii="Helvetica" w:eastAsia="Times New Roman" w:hAnsi="Helvetica" w:cs="Helvetica"/>
                <w:b/>
                <w:color w:val="000000" w:themeColor="text1"/>
                <w:sz w:val="20"/>
                <w:szCs w:val="20"/>
                <w:lang w:eastAsia="it-IT"/>
              </w:rPr>
              <w:t>.docx</w:t>
            </w:r>
            <w:r w:rsidRPr="00CB371F">
              <w:rPr>
                <w:rFonts w:ascii="Helvetica" w:eastAsia="Times New Roman" w:hAnsi="Helvetica" w:cs="Helvetica"/>
                <w:color w:val="000000" w:themeColor="text1"/>
                <w:sz w:val="20"/>
                <w:szCs w:val="20"/>
                <w:lang w:eastAsia="it-IT"/>
              </w:rPr>
              <w:t xml:space="preserve"> (documento Word).</w:t>
            </w:r>
            <w:r>
              <w:rPr>
                <w:rFonts w:ascii="Helvetica" w:eastAsia="Times New Roman" w:hAnsi="Helvetica" w:cs="Helvetica"/>
                <w:color w:val="000000" w:themeColor="text1"/>
                <w:sz w:val="20"/>
                <w:szCs w:val="20"/>
                <w:lang w:eastAsia="it-IT"/>
              </w:rPr>
              <w:t xml:space="preserve"> </w:t>
            </w:r>
          </w:p>
          <w:p w14:paraId="4F8DBCEF" w14:textId="2E49B814" w:rsidR="006A1163" w:rsidRDefault="006A1163" w:rsidP="006A1163">
            <w:pPr>
              <w:jc w:val="both"/>
              <w:rPr>
                <w:rFonts w:ascii="Helvetica" w:eastAsia="Times New Roman" w:hAnsi="Helvetica" w:cs="Helvetica"/>
                <w:color w:val="000000" w:themeColor="text1"/>
                <w:sz w:val="20"/>
                <w:szCs w:val="20"/>
                <w:lang w:eastAsia="it-IT"/>
              </w:rPr>
            </w:pPr>
            <w:r w:rsidRPr="006A1163">
              <w:rPr>
                <w:rFonts w:ascii="Helvetica" w:eastAsia="Times New Roman" w:hAnsi="Helvetica" w:cs="Helvetica"/>
                <w:color w:val="000000" w:themeColor="text1"/>
                <w:sz w:val="20"/>
                <w:szCs w:val="20"/>
                <w:lang w:eastAsia="it-IT"/>
              </w:rPr>
              <w:t>Il documento non deve superare 1024 kb (1 MB)</w:t>
            </w:r>
          </w:p>
          <w:p w14:paraId="6CF01BB8" w14:textId="155EAAD4" w:rsidR="00D95DA7" w:rsidRDefault="006A1163" w:rsidP="006A1163">
            <w:pPr>
              <w:jc w:val="both"/>
              <w:rPr>
                <w:rFonts w:ascii="Helvetica" w:eastAsia="Times New Roman" w:hAnsi="Helvetica" w:cs="Helvetica"/>
                <w:color w:val="000000" w:themeColor="text1"/>
                <w:sz w:val="20"/>
                <w:szCs w:val="20"/>
                <w:lang w:eastAsia="it-IT"/>
              </w:rPr>
            </w:pPr>
            <w:r>
              <w:rPr>
                <w:rFonts w:ascii="Helvetica" w:eastAsia="Times New Roman" w:hAnsi="Helvetica" w:cs="Helvetica"/>
                <w:color w:val="000000" w:themeColor="text1"/>
                <w:sz w:val="20"/>
                <w:szCs w:val="20"/>
                <w:lang w:eastAsia="it-IT"/>
              </w:rPr>
              <w:t xml:space="preserve">Il testo dovrà essere di massimo 2000 caratteri (spazi inclusi) </w:t>
            </w:r>
            <w:r w:rsidRPr="00CB371F">
              <w:rPr>
                <w:rFonts w:ascii="Helvetica" w:eastAsia="Times New Roman" w:hAnsi="Helvetica" w:cs="Helvetica"/>
                <w:color w:val="000000" w:themeColor="text1"/>
                <w:sz w:val="20"/>
                <w:szCs w:val="20"/>
                <w:lang w:eastAsia="it-IT"/>
              </w:rPr>
              <w:t xml:space="preserve">in carattere </w:t>
            </w:r>
            <w:r w:rsidR="00D95DA7">
              <w:rPr>
                <w:rFonts w:ascii="Helvetica" w:eastAsia="Times New Roman" w:hAnsi="Helvetica" w:cs="Helvetica"/>
                <w:color w:val="000000" w:themeColor="text1"/>
                <w:sz w:val="20"/>
                <w:szCs w:val="20"/>
                <w:lang w:eastAsia="it-IT"/>
              </w:rPr>
              <w:t>Arial 10</w:t>
            </w:r>
            <w:r>
              <w:rPr>
                <w:rFonts w:ascii="Helvetica" w:eastAsia="Times New Roman" w:hAnsi="Helvetica" w:cs="Helvetica"/>
                <w:color w:val="000000" w:themeColor="text1"/>
                <w:sz w:val="20"/>
                <w:szCs w:val="20"/>
                <w:lang w:eastAsia="it-IT"/>
              </w:rPr>
              <w:t xml:space="preserve">. </w:t>
            </w:r>
          </w:p>
          <w:p w14:paraId="63656323" w14:textId="4E29DCE7" w:rsidR="00D95DA7" w:rsidRDefault="00D95DA7" w:rsidP="00D95DA7">
            <w:pPr>
              <w:jc w:val="both"/>
              <w:rPr>
                <w:rFonts w:ascii="Helvetica" w:eastAsia="Times New Roman" w:hAnsi="Helvetica" w:cs="Helvetica"/>
                <w:color w:val="000000" w:themeColor="text1"/>
                <w:sz w:val="20"/>
                <w:szCs w:val="20"/>
                <w:lang w:eastAsia="it-IT"/>
              </w:rPr>
            </w:pPr>
            <w:r w:rsidRPr="00D95DA7">
              <w:rPr>
                <w:rFonts w:ascii="Helvetica" w:eastAsia="Times New Roman" w:hAnsi="Helvetica" w:cs="Helvetica"/>
                <w:color w:val="000000" w:themeColor="text1"/>
                <w:sz w:val="20"/>
                <w:szCs w:val="20"/>
                <w:lang w:eastAsia="it-IT"/>
              </w:rPr>
              <w:t>Per ogni Autore va riportato il Nome e Cognome per esteso e</w:t>
            </w:r>
            <w:r>
              <w:rPr>
                <w:rFonts w:ascii="Helvetica" w:eastAsia="Times New Roman" w:hAnsi="Helvetica" w:cs="Helvetica"/>
                <w:color w:val="000000" w:themeColor="text1"/>
                <w:sz w:val="20"/>
                <w:szCs w:val="20"/>
                <w:lang w:eastAsia="it-IT"/>
              </w:rPr>
              <w:t xml:space="preserve"> chiaramente</w:t>
            </w:r>
            <w:r w:rsidRPr="00D95DA7">
              <w:rPr>
                <w:rFonts w:ascii="Helvetica" w:eastAsia="Times New Roman" w:hAnsi="Helvetica" w:cs="Helvetica"/>
                <w:color w:val="000000" w:themeColor="text1"/>
                <w:sz w:val="20"/>
                <w:szCs w:val="20"/>
                <w:lang w:eastAsia="it-IT"/>
              </w:rPr>
              <w:t xml:space="preserve"> indicata l’affiliazione</w:t>
            </w:r>
            <w:r>
              <w:rPr>
                <w:rFonts w:ascii="Helvetica" w:eastAsia="Times New Roman" w:hAnsi="Helvetica" w:cs="Helvetica"/>
                <w:color w:val="000000" w:themeColor="text1"/>
                <w:sz w:val="20"/>
                <w:szCs w:val="20"/>
                <w:lang w:eastAsia="it-IT"/>
              </w:rPr>
              <w:t xml:space="preserve"> (Dipartimento, Ente, Istituzione, Gruppo di lavoro, Città).</w:t>
            </w:r>
          </w:p>
          <w:p w14:paraId="01EAA782" w14:textId="785BB807" w:rsidR="006A1163" w:rsidRPr="00CB371F" w:rsidRDefault="00D95DA7" w:rsidP="00D95DA7">
            <w:pPr>
              <w:jc w:val="both"/>
              <w:rPr>
                <w:rFonts w:ascii="Helvetica" w:eastAsia="Times New Roman" w:hAnsi="Helvetica" w:cs="Helvetica"/>
                <w:color w:val="000000" w:themeColor="text1"/>
                <w:sz w:val="20"/>
                <w:szCs w:val="20"/>
                <w:lang w:eastAsia="it-IT"/>
              </w:rPr>
            </w:pPr>
            <w:r>
              <w:rPr>
                <w:rFonts w:ascii="Helvetica" w:eastAsia="Times New Roman" w:hAnsi="Helvetica" w:cs="Helvetica"/>
                <w:color w:val="000000" w:themeColor="text1"/>
                <w:sz w:val="20"/>
                <w:szCs w:val="20"/>
                <w:lang w:eastAsia="it-IT"/>
              </w:rPr>
              <w:t>L</w:t>
            </w:r>
            <w:r w:rsidRPr="00CB371F">
              <w:rPr>
                <w:rFonts w:ascii="Helvetica" w:eastAsia="Times New Roman" w:hAnsi="Helvetica" w:cs="Helvetica"/>
                <w:color w:val="000000" w:themeColor="text1"/>
                <w:sz w:val="20"/>
                <w:szCs w:val="20"/>
                <w:lang w:eastAsia="it-IT"/>
              </w:rPr>
              <w:t>e</w:t>
            </w:r>
            <w:r w:rsidR="00B37EEA">
              <w:rPr>
                <w:rFonts w:ascii="Helvetica" w:eastAsia="Times New Roman" w:hAnsi="Helvetica" w:cs="Helvetica"/>
                <w:color w:val="000000" w:themeColor="text1"/>
                <w:sz w:val="20"/>
                <w:szCs w:val="20"/>
                <w:lang w:eastAsia="it-IT"/>
              </w:rPr>
              <w:t xml:space="preserve"> </w:t>
            </w:r>
            <w:r w:rsidRPr="00CB371F">
              <w:rPr>
                <w:rFonts w:ascii="Helvetica" w:eastAsia="Times New Roman" w:hAnsi="Helvetica" w:cs="Helvetica"/>
                <w:color w:val="000000" w:themeColor="text1"/>
                <w:sz w:val="20"/>
                <w:szCs w:val="20"/>
                <w:lang w:eastAsia="it-IT"/>
              </w:rPr>
              <w:t xml:space="preserve">abbreviazioni, se usate nel testo, vanno </w:t>
            </w:r>
            <w:r>
              <w:rPr>
                <w:rFonts w:ascii="Helvetica" w:eastAsia="Times New Roman" w:hAnsi="Helvetica" w:cs="Helvetica"/>
                <w:color w:val="000000" w:themeColor="text1"/>
                <w:sz w:val="20"/>
                <w:szCs w:val="20"/>
                <w:lang w:eastAsia="it-IT"/>
              </w:rPr>
              <w:t>specificate</w:t>
            </w:r>
            <w:r w:rsidRPr="00CB371F">
              <w:rPr>
                <w:rFonts w:ascii="Helvetica" w:eastAsia="Times New Roman" w:hAnsi="Helvetica" w:cs="Helvetica"/>
                <w:color w:val="000000" w:themeColor="text1"/>
                <w:sz w:val="20"/>
                <w:szCs w:val="20"/>
                <w:lang w:eastAsia="it-IT"/>
              </w:rPr>
              <w:t xml:space="preserve"> la prima volta che compaiono, dalla denominazione per esteso</w:t>
            </w:r>
            <w:r>
              <w:rPr>
                <w:rFonts w:ascii="Helvetica" w:eastAsia="Times New Roman" w:hAnsi="Helvetica" w:cs="Helvetica"/>
                <w:color w:val="000000" w:themeColor="text1"/>
                <w:sz w:val="20"/>
                <w:szCs w:val="20"/>
                <w:lang w:eastAsia="it-IT"/>
              </w:rPr>
              <w:t>.</w:t>
            </w:r>
          </w:p>
        </w:tc>
      </w:tr>
    </w:tbl>
    <w:p w14:paraId="3CFC98FF" w14:textId="4A6E7F21" w:rsidR="006A1163" w:rsidRDefault="006A1163" w:rsidP="006A1163">
      <w:pPr>
        <w:jc w:val="both"/>
      </w:pPr>
    </w:p>
    <w:p w14:paraId="0C0FE70A" w14:textId="562A969B" w:rsidR="00B37EEA" w:rsidRDefault="00B37EEA" w:rsidP="006A1163">
      <w:pPr>
        <w:jc w:val="both"/>
      </w:pPr>
    </w:p>
    <w:p w14:paraId="3AE0ACD3" w14:textId="5852DF6F" w:rsidR="004508C9" w:rsidRDefault="004508C9" w:rsidP="006A1163">
      <w:pPr>
        <w:jc w:val="both"/>
      </w:pPr>
    </w:p>
    <w:p w14:paraId="7E529BC8" w14:textId="422F4E87" w:rsidR="004508C9" w:rsidRDefault="004508C9" w:rsidP="006A1163">
      <w:pPr>
        <w:jc w:val="both"/>
      </w:pPr>
    </w:p>
    <w:p w14:paraId="2BE46916" w14:textId="74A034E0" w:rsidR="004508C9" w:rsidRDefault="004508C9" w:rsidP="006A1163">
      <w:pPr>
        <w:jc w:val="both"/>
      </w:pPr>
    </w:p>
    <w:p w14:paraId="411964F2" w14:textId="06425D3A" w:rsidR="004508C9" w:rsidRDefault="004508C9" w:rsidP="006A1163">
      <w:pPr>
        <w:jc w:val="both"/>
      </w:pPr>
    </w:p>
    <w:p w14:paraId="3AFF2E39" w14:textId="77777777" w:rsidR="004508C9" w:rsidRDefault="004508C9" w:rsidP="006A1163">
      <w:pPr>
        <w:jc w:val="both"/>
      </w:pPr>
    </w:p>
    <w:tbl>
      <w:tblPr>
        <w:tblStyle w:val="Grigliatabella"/>
        <w:tblW w:w="0" w:type="auto"/>
        <w:tblLook w:val="01E0" w:firstRow="1" w:lastRow="1" w:firstColumn="1" w:lastColumn="1" w:noHBand="0" w:noVBand="0"/>
      </w:tblPr>
      <w:tblGrid>
        <w:gridCol w:w="3310"/>
        <w:gridCol w:w="6318"/>
      </w:tblGrid>
      <w:tr w:rsidR="00B37EEA" w14:paraId="2E1A31B5" w14:textId="77777777" w:rsidTr="00510E97">
        <w:tc>
          <w:tcPr>
            <w:tcW w:w="9628" w:type="dxa"/>
            <w:gridSpan w:val="2"/>
          </w:tcPr>
          <w:p w14:paraId="71AFD010" w14:textId="77777777" w:rsidR="00B37EEA" w:rsidRDefault="00B37EEA" w:rsidP="00303B1E">
            <w:pPr>
              <w:rPr>
                <w:rFonts w:ascii="Arial" w:hAnsi="Arial" w:cs="Arial"/>
              </w:rPr>
            </w:pPr>
            <w:r w:rsidRPr="004A4AC3">
              <w:rPr>
                <w:rFonts w:ascii="Arial" w:hAnsi="Arial" w:cs="Arial"/>
                <w:noProof/>
              </w:rPr>
              <w:lastRenderedPageBreak/>
              <w:drawing>
                <wp:anchor distT="0" distB="0" distL="114300" distR="114300" simplePos="0" relativeHeight="251660288" behindDoc="0" locked="0" layoutInCell="1" allowOverlap="1" wp14:anchorId="3FC897BE" wp14:editId="0D721883">
                  <wp:simplePos x="0" y="0"/>
                  <wp:positionH relativeFrom="column">
                    <wp:posOffset>4948555</wp:posOffset>
                  </wp:positionH>
                  <wp:positionV relativeFrom="paragraph">
                    <wp:posOffset>148059</wp:posOffset>
                  </wp:positionV>
                  <wp:extent cx="826286" cy="5715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286" cy="5715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D230DD0" wp14:editId="74D5D58D">
                  <wp:simplePos x="0" y="0"/>
                  <wp:positionH relativeFrom="column">
                    <wp:posOffset>146685</wp:posOffset>
                  </wp:positionH>
                  <wp:positionV relativeFrom="paragraph">
                    <wp:posOffset>74930</wp:posOffset>
                  </wp:positionV>
                  <wp:extent cx="1905000" cy="788035"/>
                  <wp:effectExtent l="0" t="0" r="0" b="0"/>
                  <wp:wrapSquare wrapText="bothSides"/>
                  <wp:docPr id="2" name="Immagine 2" descr="nuovo logo 29 maggio 2008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o logo 29 maggio 2008 piccol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788035"/>
                          </a:xfrm>
                          <a:prstGeom prst="rect">
                            <a:avLst/>
                          </a:prstGeom>
                          <a:noFill/>
                          <a:ln>
                            <a:noFill/>
                          </a:ln>
                        </pic:spPr>
                      </pic:pic>
                    </a:graphicData>
                  </a:graphic>
                </wp:anchor>
              </w:drawing>
            </w:r>
          </w:p>
          <w:p w14:paraId="00CDE8D5" w14:textId="77777777" w:rsidR="00B37EEA" w:rsidRDefault="00B37EEA" w:rsidP="00303B1E">
            <w:pPr>
              <w:rPr>
                <w:rFonts w:ascii="Arial" w:hAnsi="Arial" w:cs="Arial"/>
              </w:rPr>
            </w:pPr>
          </w:p>
          <w:p w14:paraId="7669DFF5" w14:textId="77777777" w:rsidR="00B37EEA" w:rsidRDefault="00B37EEA" w:rsidP="00303B1E">
            <w:pPr>
              <w:rPr>
                <w:rFonts w:ascii="Arial" w:hAnsi="Arial" w:cs="Arial"/>
              </w:rPr>
            </w:pPr>
          </w:p>
          <w:p w14:paraId="56C1BD21" w14:textId="77777777" w:rsidR="00B37EEA" w:rsidRDefault="00B37EEA" w:rsidP="00303B1E">
            <w:pPr>
              <w:rPr>
                <w:rFonts w:ascii="Arial" w:hAnsi="Arial" w:cs="Arial"/>
              </w:rPr>
            </w:pPr>
          </w:p>
          <w:p w14:paraId="61817B6B" w14:textId="77777777" w:rsidR="00B37EEA" w:rsidRDefault="00B37EEA" w:rsidP="00303B1E">
            <w:pPr>
              <w:rPr>
                <w:rFonts w:ascii="Arial" w:hAnsi="Arial" w:cs="Arial"/>
              </w:rPr>
            </w:pPr>
          </w:p>
          <w:p w14:paraId="3F68AF4F" w14:textId="77777777" w:rsidR="00B37EEA" w:rsidRDefault="00B37EEA" w:rsidP="00303B1E">
            <w:pPr>
              <w:jc w:val="both"/>
              <w:rPr>
                <w:rFonts w:ascii="Arial" w:hAnsi="Arial" w:cs="Arial"/>
              </w:rPr>
            </w:pPr>
          </w:p>
        </w:tc>
      </w:tr>
      <w:tr w:rsidR="00B37EEA" w14:paraId="533FCD09" w14:textId="77777777" w:rsidTr="00510E97">
        <w:tc>
          <w:tcPr>
            <w:tcW w:w="3310" w:type="dxa"/>
          </w:tcPr>
          <w:p w14:paraId="3DF1B596" w14:textId="77777777" w:rsidR="00B37EEA" w:rsidRPr="00893859" w:rsidRDefault="00B37EEA" w:rsidP="00303B1E">
            <w:pPr>
              <w:rPr>
                <w:rFonts w:ascii="Arial" w:hAnsi="Arial" w:cs="Arial"/>
                <w:b/>
              </w:rPr>
            </w:pPr>
            <w:r>
              <w:rPr>
                <w:rFonts w:ascii="Arial" w:hAnsi="Arial" w:cs="Arial"/>
                <w:b/>
              </w:rPr>
              <w:t>Relatore/i</w:t>
            </w:r>
          </w:p>
        </w:tc>
        <w:tc>
          <w:tcPr>
            <w:tcW w:w="6318" w:type="dxa"/>
          </w:tcPr>
          <w:p w14:paraId="7CD0043F" w14:textId="06C87E43" w:rsidR="00B37EEA" w:rsidRDefault="0035384B" w:rsidP="00303B1E">
            <w:pPr>
              <w:rPr>
                <w:rFonts w:ascii="Arial" w:hAnsi="Arial" w:cs="Arial"/>
              </w:rPr>
            </w:pPr>
            <w:r>
              <w:rPr>
                <w:rFonts w:ascii="Arial" w:hAnsi="Arial" w:cs="Arial"/>
              </w:rPr>
              <w:t xml:space="preserve">Matteo Locatelli - </w:t>
            </w:r>
            <w:r w:rsidRPr="0035384B">
              <w:rPr>
                <w:rFonts w:ascii="Arial" w:hAnsi="Arial" w:cs="Arial"/>
              </w:rPr>
              <w:t>Vice Presidente Cosmetica Italia con delega alla sostenibilità</w:t>
            </w:r>
          </w:p>
        </w:tc>
      </w:tr>
      <w:tr w:rsidR="00B37EEA" w14:paraId="0137EFBF" w14:textId="77777777" w:rsidTr="00510E97">
        <w:tc>
          <w:tcPr>
            <w:tcW w:w="3310" w:type="dxa"/>
          </w:tcPr>
          <w:p w14:paraId="51A9BEB1" w14:textId="77777777" w:rsidR="00B37EEA" w:rsidRPr="00893859" w:rsidRDefault="00B37EEA" w:rsidP="00303B1E">
            <w:pPr>
              <w:rPr>
                <w:rFonts w:ascii="Arial" w:hAnsi="Arial" w:cs="Arial"/>
                <w:b/>
              </w:rPr>
            </w:pPr>
            <w:r w:rsidRPr="00893859">
              <w:rPr>
                <w:rFonts w:ascii="Arial" w:hAnsi="Arial" w:cs="Arial"/>
                <w:b/>
              </w:rPr>
              <w:t>Titolo relazione</w:t>
            </w:r>
          </w:p>
        </w:tc>
        <w:tc>
          <w:tcPr>
            <w:tcW w:w="6318" w:type="dxa"/>
          </w:tcPr>
          <w:p w14:paraId="78055FC5" w14:textId="0DB0FD01" w:rsidR="00B37EEA" w:rsidRDefault="0035384B" w:rsidP="00303B1E">
            <w:pPr>
              <w:rPr>
                <w:rFonts w:ascii="Arial" w:hAnsi="Arial" w:cs="Arial"/>
              </w:rPr>
            </w:pPr>
            <w:r>
              <w:rPr>
                <w:rFonts w:ascii="Arial" w:hAnsi="Arial" w:cs="Arial"/>
              </w:rPr>
              <w:t>La sostenibilità del cosmetico: la posizione di Cosmetica Italia</w:t>
            </w:r>
          </w:p>
        </w:tc>
      </w:tr>
      <w:tr w:rsidR="00B37EEA" w14:paraId="3A342114" w14:textId="77777777" w:rsidTr="00510E97">
        <w:tc>
          <w:tcPr>
            <w:tcW w:w="3310" w:type="dxa"/>
          </w:tcPr>
          <w:p w14:paraId="59F52A82" w14:textId="77777777" w:rsidR="00B37EEA" w:rsidRPr="00893859" w:rsidRDefault="00B37EEA" w:rsidP="00303B1E">
            <w:pPr>
              <w:rPr>
                <w:rFonts w:ascii="Arial" w:hAnsi="Arial" w:cs="Arial"/>
                <w:b/>
              </w:rPr>
            </w:pPr>
            <w:r w:rsidRPr="00893859">
              <w:rPr>
                <w:rFonts w:ascii="Arial" w:hAnsi="Arial" w:cs="Arial"/>
                <w:b/>
              </w:rPr>
              <w:t>Data</w:t>
            </w:r>
            <w:r>
              <w:rPr>
                <w:rFonts w:ascii="Arial" w:hAnsi="Arial" w:cs="Arial"/>
                <w:b/>
              </w:rPr>
              <w:t xml:space="preserve"> e orario</w:t>
            </w:r>
          </w:p>
        </w:tc>
        <w:tc>
          <w:tcPr>
            <w:tcW w:w="6318" w:type="dxa"/>
          </w:tcPr>
          <w:p w14:paraId="2D6C98F1" w14:textId="77777777" w:rsidR="00B37EEA" w:rsidRDefault="00B37EEA" w:rsidP="00303B1E">
            <w:pPr>
              <w:rPr>
                <w:rFonts w:ascii="Arial" w:hAnsi="Arial" w:cs="Arial"/>
              </w:rPr>
            </w:pPr>
            <w:r>
              <w:rPr>
                <w:rFonts w:ascii="Arial" w:hAnsi="Arial" w:cs="Arial"/>
              </w:rPr>
              <w:t>19 gennaio 2023</w:t>
            </w:r>
          </w:p>
        </w:tc>
      </w:tr>
      <w:tr w:rsidR="00B37EEA" w14:paraId="07B471FA" w14:textId="77777777" w:rsidTr="00510E97">
        <w:tc>
          <w:tcPr>
            <w:tcW w:w="3310" w:type="dxa"/>
          </w:tcPr>
          <w:p w14:paraId="7CE5D9B3" w14:textId="77777777" w:rsidR="00B37EEA" w:rsidRPr="00893859" w:rsidRDefault="00B37EEA" w:rsidP="00303B1E">
            <w:pPr>
              <w:rPr>
                <w:rFonts w:ascii="Arial" w:hAnsi="Arial" w:cs="Arial"/>
                <w:b/>
              </w:rPr>
            </w:pPr>
            <w:r>
              <w:rPr>
                <w:rFonts w:ascii="Arial" w:hAnsi="Arial" w:cs="Arial"/>
                <w:b/>
              </w:rPr>
              <w:t xml:space="preserve">Durata dell’intervento </w:t>
            </w:r>
          </w:p>
        </w:tc>
        <w:tc>
          <w:tcPr>
            <w:tcW w:w="6318" w:type="dxa"/>
          </w:tcPr>
          <w:p w14:paraId="18DD9547" w14:textId="724C8F7D" w:rsidR="00B37EEA" w:rsidRDefault="004508C9" w:rsidP="00303B1E">
            <w:pPr>
              <w:rPr>
                <w:rFonts w:ascii="Arial" w:hAnsi="Arial" w:cs="Arial"/>
              </w:rPr>
            </w:pPr>
            <w:r>
              <w:rPr>
                <w:rFonts w:ascii="Arial" w:hAnsi="Arial" w:cs="Arial"/>
              </w:rPr>
              <w:t>20’</w:t>
            </w:r>
          </w:p>
        </w:tc>
      </w:tr>
      <w:tr w:rsidR="00B37EEA" w14:paraId="33433565" w14:textId="77777777" w:rsidTr="00510E97">
        <w:tc>
          <w:tcPr>
            <w:tcW w:w="3310" w:type="dxa"/>
          </w:tcPr>
          <w:p w14:paraId="30854B9A" w14:textId="77777777" w:rsidR="00B37EEA" w:rsidRPr="00893859" w:rsidRDefault="00B37EEA" w:rsidP="00303B1E">
            <w:pPr>
              <w:rPr>
                <w:rFonts w:ascii="Arial" w:hAnsi="Arial" w:cs="Arial"/>
                <w:b/>
              </w:rPr>
            </w:pPr>
            <w:r w:rsidRPr="00893859">
              <w:rPr>
                <w:rFonts w:ascii="Arial" w:hAnsi="Arial" w:cs="Arial"/>
                <w:b/>
              </w:rPr>
              <w:t>Abstract</w:t>
            </w:r>
          </w:p>
        </w:tc>
        <w:tc>
          <w:tcPr>
            <w:tcW w:w="6318" w:type="dxa"/>
          </w:tcPr>
          <w:p w14:paraId="04B22D3D" w14:textId="69F4CEEF" w:rsidR="00B37EEA" w:rsidRDefault="00B37EEA" w:rsidP="00303B1E">
            <w:pPr>
              <w:pStyle w:val="Standard"/>
              <w:widowControl w:val="0"/>
              <w:jc w:val="both"/>
              <w:rPr>
                <w:rFonts w:ascii="Arial" w:hAnsi="Arial" w:cs="Arial"/>
              </w:rPr>
            </w:pPr>
          </w:p>
          <w:p w14:paraId="484D3DCB" w14:textId="012B648E" w:rsidR="00353518" w:rsidRDefault="00AA4780" w:rsidP="00353518">
            <w:pPr>
              <w:shd w:val="clear" w:color="auto" w:fill="FFFFFF"/>
              <w:spacing w:after="150"/>
              <w:jc w:val="both"/>
              <w:rPr>
                <w:rFonts w:ascii="Arial" w:hAnsi="Arial" w:cs="Arial"/>
                <w:color w:val="000000"/>
              </w:rPr>
            </w:pPr>
            <w:r w:rsidRPr="00B70C4D">
              <w:rPr>
                <w:rFonts w:ascii="Arial" w:hAnsi="Arial" w:cs="Arial"/>
                <w:color w:val="000000"/>
              </w:rPr>
              <w:t>Il Green Deal Europeo, il piano dell’Unione Europea per trasformare l’economia del Vecchio Continente in un’ottica di sostenibilità, ha come scopo principale il raggiungimento della neutralità climatica entro il 2050, ma non solo: protezione della biodiversità, eliminazione delle sostanze tossiche, tutela delle risorse idriche, mobilità sostenibile e circolarità sono altri pilastri di un piano d’azione che avrà sempre più impatto sui cittadini europei ed eserciterà crescenti pressioni sul business.</w:t>
            </w:r>
            <w:r>
              <w:rPr>
                <w:rFonts w:ascii="Arial" w:hAnsi="Arial" w:cs="Arial"/>
                <w:color w:val="000000"/>
              </w:rPr>
              <w:t xml:space="preserve"> </w:t>
            </w:r>
          </w:p>
          <w:p w14:paraId="78BD3FC6" w14:textId="24D37685" w:rsidR="00017BB3" w:rsidRPr="00B70C4D" w:rsidRDefault="00017BB3" w:rsidP="00353518">
            <w:pPr>
              <w:shd w:val="clear" w:color="auto" w:fill="FFFFFF"/>
              <w:spacing w:after="150"/>
              <w:jc w:val="both"/>
              <w:rPr>
                <w:rFonts w:ascii="Arial" w:hAnsi="Arial" w:cs="Arial"/>
                <w:color w:val="000000"/>
              </w:rPr>
            </w:pPr>
            <w:proofErr w:type="spellStart"/>
            <w:r w:rsidRPr="00017BB3">
              <w:rPr>
                <w:rFonts w:ascii="Arial" w:hAnsi="Arial" w:cs="Arial"/>
                <w:color w:val="000000"/>
              </w:rPr>
              <w:t>L’industry</w:t>
            </w:r>
            <w:proofErr w:type="spellEnd"/>
            <w:r w:rsidRPr="00017BB3">
              <w:rPr>
                <w:rFonts w:ascii="Arial" w:hAnsi="Arial" w:cs="Arial"/>
                <w:color w:val="000000"/>
              </w:rPr>
              <w:t xml:space="preserve"> della cosmetica, quindi, deve cogliere la sfida. Come? Finora la maggior parte delle azioni si è concentrata sul prodotto finale, ma questo è solo una parte, per quanto importante, della questione. Serve invece un approccio olistico. Plasmare un futuro davvero sostenibile per l’industria cosmetica richiede infatti azioni su tre livelli: </w:t>
            </w:r>
            <w:proofErr w:type="spellStart"/>
            <w:r w:rsidRPr="00017BB3">
              <w:rPr>
                <w:rFonts w:ascii="Arial" w:hAnsi="Arial" w:cs="Arial"/>
                <w:color w:val="000000"/>
              </w:rPr>
              <w:t>industry</w:t>
            </w:r>
            <w:proofErr w:type="spellEnd"/>
            <w:r w:rsidRPr="00017BB3">
              <w:rPr>
                <w:rFonts w:ascii="Arial" w:hAnsi="Arial" w:cs="Arial"/>
                <w:color w:val="000000"/>
              </w:rPr>
              <w:t>, impresa e prodotto.</w:t>
            </w:r>
          </w:p>
          <w:p w14:paraId="56487913" w14:textId="77777777" w:rsidR="00353518" w:rsidRDefault="00353518" w:rsidP="00353518">
            <w:pPr>
              <w:shd w:val="clear" w:color="auto" w:fill="FFFFFF"/>
              <w:spacing w:after="150"/>
              <w:jc w:val="both"/>
              <w:rPr>
                <w:rFonts w:ascii="Arial" w:hAnsi="Arial" w:cs="Arial"/>
                <w:color w:val="000000"/>
              </w:rPr>
            </w:pPr>
            <w:r w:rsidRPr="00B70C4D">
              <w:rPr>
                <w:rFonts w:ascii="Arial" w:hAnsi="Arial" w:cs="Arial"/>
                <w:color w:val="000000"/>
              </w:rPr>
              <w:t xml:space="preserve">Le imprese cosmetiche, dalle multinazionali alle PMI, sono fortemente impegnate a misurare gli impatti di prodotti e produzioni e a comunicare le proprie strategie di sostenibilità a consumatori e stakeholder. </w:t>
            </w:r>
          </w:p>
          <w:p w14:paraId="117806E7" w14:textId="77777777" w:rsidR="00B70C4D" w:rsidRPr="00B70C4D" w:rsidRDefault="00B70C4D" w:rsidP="00B70C4D">
            <w:pPr>
              <w:shd w:val="clear" w:color="auto" w:fill="FFFFFF"/>
              <w:spacing w:after="150"/>
              <w:jc w:val="both"/>
              <w:rPr>
                <w:rFonts w:ascii="Arial" w:hAnsi="Arial" w:cs="Arial"/>
                <w:color w:val="000000"/>
              </w:rPr>
            </w:pPr>
            <w:r w:rsidRPr="00B70C4D">
              <w:rPr>
                <w:rFonts w:ascii="Arial" w:hAnsi="Arial" w:cs="Arial"/>
                <w:color w:val="000000"/>
              </w:rPr>
              <w:t xml:space="preserve">Si muove in questa direzione anche Cosmetica Italia (Associazione nazionale imprese cosmetiche), coinvolta in numerose iniziative per garantire lo sviluppo sostenibile e la responsabilità sociale del settore, con l’obiettivo di </w:t>
            </w:r>
            <w:r w:rsidRPr="00B70C4D">
              <w:rPr>
                <w:rFonts w:ascii="Arial" w:hAnsi="Arial" w:cs="Arial"/>
                <w:b/>
                <w:bCs/>
              </w:rPr>
              <w:t xml:space="preserve">incrementare il livello di reputazione dell’industria cosmetica </w:t>
            </w:r>
            <w:r w:rsidRPr="00B70C4D">
              <w:rPr>
                <w:rFonts w:ascii="Arial" w:hAnsi="Arial" w:cs="Arial"/>
                <w:color w:val="000000"/>
              </w:rPr>
              <w:t xml:space="preserve">italiana, come un comparto consapevole e focalizzato sull’obiettivo di un continuo impegno e miglioramento sui temi della sostenibilità. </w:t>
            </w:r>
          </w:p>
          <w:p w14:paraId="44AD7A9A" w14:textId="07FFE602" w:rsidR="00B70C4D" w:rsidRPr="00B70C4D" w:rsidRDefault="00B70C4D" w:rsidP="00B70C4D">
            <w:pPr>
              <w:shd w:val="clear" w:color="auto" w:fill="FFFFFF"/>
              <w:spacing w:after="150"/>
              <w:jc w:val="both"/>
              <w:rPr>
                <w:rFonts w:ascii="Arial" w:hAnsi="Arial" w:cs="Arial"/>
              </w:rPr>
            </w:pPr>
            <w:r w:rsidRPr="00B70C4D">
              <w:rPr>
                <w:rFonts w:ascii="Arial" w:hAnsi="Arial" w:cs="Arial"/>
                <w:b/>
                <w:bCs/>
                <w:color w:val="000000"/>
              </w:rPr>
              <w:t xml:space="preserve">Informazione, formazione </w:t>
            </w:r>
            <w:r w:rsidRPr="00B70C4D">
              <w:rPr>
                <w:rFonts w:ascii="Arial" w:hAnsi="Arial" w:cs="Arial"/>
                <w:color w:val="000000"/>
              </w:rPr>
              <w:t>e</w:t>
            </w:r>
            <w:r w:rsidRPr="00B70C4D">
              <w:rPr>
                <w:rFonts w:ascii="Arial" w:hAnsi="Arial" w:cs="Arial"/>
                <w:b/>
                <w:bCs/>
                <w:color w:val="000000"/>
              </w:rPr>
              <w:t xml:space="preserve"> servizio</w:t>
            </w:r>
            <w:r w:rsidRPr="00B70C4D">
              <w:rPr>
                <w:rFonts w:ascii="Arial" w:hAnsi="Arial" w:cs="Arial"/>
                <w:color w:val="000000"/>
              </w:rPr>
              <w:t xml:space="preserve"> sono le tre parole d’ordine che guidano l’impegno per la sostenibilità dell’Associazione, che dal 2016 </w:t>
            </w:r>
            <w:r w:rsidRPr="00B70C4D">
              <w:rPr>
                <w:rFonts w:ascii="Arial" w:hAnsi="Arial" w:cs="Arial"/>
              </w:rPr>
              <w:t xml:space="preserve">realizza, in collaborazione con GREEN – Università Bocconi, il Progetto “Sostenibilità in Azienda” che ha coinvolto più di 100 imprese associate e </w:t>
            </w:r>
            <w:r w:rsidRPr="00B70C4D">
              <w:rPr>
                <w:rFonts w:ascii="Arial" w:hAnsi="Arial" w:cs="Arial"/>
                <w:color w:val="000000"/>
              </w:rPr>
              <w:t xml:space="preserve">oltre 400 referenti aziendali. </w:t>
            </w:r>
          </w:p>
          <w:p w14:paraId="2FD5AC64" w14:textId="3559B00F" w:rsidR="00B37EEA" w:rsidRDefault="00B70C4D" w:rsidP="00B70C4D">
            <w:pPr>
              <w:spacing w:after="160" w:line="259" w:lineRule="auto"/>
              <w:jc w:val="both"/>
              <w:rPr>
                <w:rFonts w:ascii="Arial" w:hAnsi="Arial" w:cs="Arial"/>
              </w:rPr>
            </w:pPr>
            <w:r w:rsidRPr="00B70C4D">
              <w:rPr>
                <w:rFonts w:ascii="Arial" w:eastAsia="Calibri" w:hAnsi="Arial" w:cs="Arial"/>
              </w:rPr>
              <w:t xml:space="preserve">Cosmetica Italia è impegnata anche nel campo della responsabilità sociale patrocinando dal 2007 </w:t>
            </w:r>
            <w:r w:rsidRPr="00B70C4D">
              <w:rPr>
                <w:rFonts w:ascii="Arial" w:eastAsia="Calibri" w:hAnsi="Arial" w:cs="Arial"/>
                <w:b/>
                <w:bCs/>
              </w:rPr>
              <w:t>La forza e il sorriso – L.G.F.B. Italia Onlus</w:t>
            </w:r>
            <w:r w:rsidRPr="00B70C4D">
              <w:rPr>
                <w:rFonts w:ascii="Arial" w:eastAsia="Calibri" w:hAnsi="Arial" w:cs="Arial"/>
              </w:rPr>
              <w:t>, che organizza laboratori di bellezza gratuiti a favore di donne in trattamento oncologico</w:t>
            </w:r>
            <w:r w:rsidRPr="00B70C4D">
              <w:rPr>
                <w:rFonts w:ascii="Arial" w:eastAsiaTheme="minorEastAsia" w:hAnsi="Arial" w:cs="Arial"/>
              </w:rPr>
              <w:t xml:space="preserve">. </w:t>
            </w:r>
          </w:p>
        </w:tc>
      </w:tr>
    </w:tbl>
    <w:p w14:paraId="5EC34939" w14:textId="615DEA92" w:rsidR="00B70C4D" w:rsidRDefault="00B70C4D" w:rsidP="006A1163">
      <w:pPr>
        <w:jc w:val="both"/>
      </w:pPr>
    </w:p>
    <w:p w14:paraId="48186B01" w14:textId="6BCDD84E" w:rsidR="00B70C4D" w:rsidRDefault="00B70C4D" w:rsidP="006A1163">
      <w:pPr>
        <w:jc w:val="both"/>
      </w:pPr>
    </w:p>
    <w:p w14:paraId="52F02B76" w14:textId="62C022E9" w:rsidR="00B70C4D" w:rsidRDefault="00B70C4D" w:rsidP="006A1163">
      <w:pPr>
        <w:jc w:val="both"/>
      </w:pPr>
    </w:p>
    <w:sectPr w:rsidR="00B70C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B32"/>
    <w:multiLevelType w:val="multilevel"/>
    <w:tmpl w:val="B24CA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13AAF"/>
    <w:multiLevelType w:val="hybridMultilevel"/>
    <w:tmpl w:val="A6C43060"/>
    <w:lvl w:ilvl="0" w:tplc="57FAA66A">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29A56AD"/>
    <w:multiLevelType w:val="multilevel"/>
    <w:tmpl w:val="C86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64A03"/>
    <w:multiLevelType w:val="multilevel"/>
    <w:tmpl w:val="308E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A49CF"/>
    <w:multiLevelType w:val="hybridMultilevel"/>
    <w:tmpl w:val="8F32EB0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47B40DF4"/>
    <w:multiLevelType w:val="multilevel"/>
    <w:tmpl w:val="ED5A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12C71"/>
    <w:multiLevelType w:val="hybridMultilevel"/>
    <w:tmpl w:val="4746B17C"/>
    <w:lvl w:ilvl="0" w:tplc="F922245E">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C006FD5"/>
    <w:multiLevelType w:val="hybridMultilevel"/>
    <w:tmpl w:val="2BF60970"/>
    <w:lvl w:ilvl="0" w:tplc="704ECD94">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BE2088"/>
    <w:multiLevelType w:val="hybridMultilevel"/>
    <w:tmpl w:val="5B9E2292"/>
    <w:lvl w:ilvl="0" w:tplc="B93CE3B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7211C7B"/>
    <w:multiLevelType w:val="hybridMultilevel"/>
    <w:tmpl w:val="AA586FF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822335"/>
    <w:multiLevelType w:val="hybridMultilevel"/>
    <w:tmpl w:val="805CE116"/>
    <w:lvl w:ilvl="0" w:tplc="407AF5C8">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3B960FC"/>
    <w:multiLevelType w:val="hybridMultilevel"/>
    <w:tmpl w:val="226850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387D70"/>
    <w:multiLevelType w:val="hybridMultilevel"/>
    <w:tmpl w:val="DA466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2283449">
    <w:abstractNumId w:val="2"/>
  </w:num>
  <w:num w:numId="2" w16cid:durableId="11077965">
    <w:abstractNumId w:val="5"/>
  </w:num>
  <w:num w:numId="3" w16cid:durableId="1210917248">
    <w:abstractNumId w:val="0"/>
  </w:num>
  <w:num w:numId="4" w16cid:durableId="1809981040">
    <w:abstractNumId w:val="3"/>
  </w:num>
  <w:num w:numId="5" w16cid:durableId="480467585">
    <w:abstractNumId w:val="7"/>
  </w:num>
  <w:num w:numId="6" w16cid:durableId="1101804803">
    <w:abstractNumId w:val="9"/>
  </w:num>
  <w:num w:numId="7" w16cid:durableId="1571383824">
    <w:abstractNumId w:val="4"/>
  </w:num>
  <w:num w:numId="8" w16cid:durableId="574439082">
    <w:abstractNumId w:val="12"/>
  </w:num>
  <w:num w:numId="9" w16cid:durableId="410083456">
    <w:abstractNumId w:val="1"/>
  </w:num>
  <w:num w:numId="10" w16cid:durableId="166213274">
    <w:abstractNumId w:val="10"/>
  </w:num>
  <w:num w:numId="11" w16cid:durableId="1100639381">
    <w:abstractNumId w:val="8"/>
  </w:num>
  <w:num w:numId="12" w16cid:durableId="680014094">
    <w:abstractNumId w:val="11"/>
  </w:num>
  <w:num w:numId="13" w16cid:durableId="1196818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07"/>
    <w:rsid w:val="00017BB3"/>
    <w:rsid w:val="00353518"/>
    <w:rsid w:val="0035384B"/>
    <w:rsid w:val="003E32B7"/>
    <w:rsid w:val="004508C9"/>
    <w:rsid w:val="00510E97"/>
    <w:rsid w:val="005478A3"/>
    <w:rsid w:val="00623564"/>
    <w:rsid w:val="006A1163"/>
    <w:rsid w:val="006D7114"/>
    <w:rsid w:val="007950DA"/>
    <w:rsid w:val="00886A6F"/>
    <w:rsid w:val="00895B07"/>
    <w:rsid w:val="008A7EF4"/>
    <w:rsid w:val="00AA4780"/>
    <w:rsid w:val="00B37EEA"/>
    <w:rsid w:val="00B70C4D"/>
    <w:rsid w:val="00D85514"/>
    <w:rsid w:val="00D95DA7"/>
    <w:rsid w:val="00DE1B40"/>
    <w:rsid w:val="00EB6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CF4A"/>
  <w15:chartTrackingRefBased/>
  <w15:docId w15:val="{6974A6A1-D7EE-43DB-96F5-913AABE4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5B07"/>
    <w:rPr>
      <w:color w:val="0563C1" w:themeColor="hyperlink"/>
      <w:u w:val="single"/>
    </w:rPr>
  </w:style>
  <w:style w:type="paragraph" w:styleId="Paragrafoelenco">
    <w:name w:val="List Paragraph"/>
    <w:basedOn w:val="Normale"/>
    <w:uiPriority w:val="34"/>
    <w:qFormat/>
    <w:rsid w:val="00895B07"/>
    <w:pPr>
      <w:spacing w:after="0" w:line="240" w:lineRule="auto"/>
      <w:ind w:left="720"/>
      <w:contextualSpacing/>
      <w:jc w:val="both"/>
    </w:pPr>
  </w:style>
  <w:style w:type="character" w:styleId="Rimandocommento">
    <w:name w:val="annotation reference"/>
    <w:basedOn w:val="Carpredefinitoparagrafo"/>
    <w:uiPriority w:val="99"/>
    <w:semiHidden/>
    <w:unhideWhenUsed/>
    <w:rsid w:val="00895B07"/>
    <w:rPr>
      <w:sz w:val="16"/>
      <w:szCs w:val="16"/>
    </w:rPr>
  </w:style>
  <w:style w:type="paragraph" w:styleId="Testocommento">
    <w:name w:val="annotation text"/>
    <w:basedOn w:val="Normale"/>
    <w:link w:val="TestocommentoCarattere"/>
    <w:uiPriority w:val="99"/>
    <w:semiHidden/>
    <w:unhideWhenUsed/>
    <w:rsid w:val="00895B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95B07"/>
    <w:rPr>
      <w:sz w:val="20"/>
      <w:szCs w:val="20"/>
    </w:rPr>
  </w:style>
  <w:style w:type="paragraph" w:styleId="Soggettocommento">
    <w:name w:val="annotation subject"/>
    <w:basedOn w:val="Testocommento"/>
    <w:next w:val="Testocommento"/>
    <w:link w:val="SoggettocommentoCarattere"/>
    <w:uiPriority w:val="99"/>
    <w:semiHidden/>
    <w:unhideWhenUsed/>
    <w:rsid w:val="00895B07"/>
    <w:rPr>
      <w:b/>
      <w:bCs/>
    </w:rPr>
  </w:style>
  <w:style w:type="character" w:customStyle="1" w:styleId="SoggettocommentoCarattere">
    <w:name w:val="Soggetto commento Carattere"/>
    <w:basedOn w:val="TestocommentoCarattere"/>
    <w:link w:val="Soggettocommento"/>
    <w:uiPriority w:val="99"/>
    <w:semiHidden/>
    <w:rsid w:val="00895B07"/>
    <w:rPr>
      <w:b/>
      <w:bCs/>
      <w:sz w:val="20"/>
      <w:szCs w:val="20"/>
    </w:rPr>
  </w:style>
  <w:style w:type="paragraph" w:customStyle="1" w:styleId="Default">
    <w:name w:val="Default"/>
    <w:rsid w:val="00895B07"/>
    <w:pPr>
      <w:autoSpaceDE w:val="0"/>
      <w:autoSpaceDN w:val="0"/>
      <w:adjustRightInd w:val="0"/>
      <w:spacing w:after="0" w:line="240" w:lineRule="auto"/>
    </w:pPr>
    <w:rPr>
      <w:rFonts w:ascii="ITC Avant Garde Std Bk" w:hAnsi="ITC Avant Garde Std Bk" w:cs="ITC Avant Garde Std Bk"/>
      <w:color w:val="000000"/>
      <w:sz w:val="24"/>
      <w:szCs w:val="24"/>
    </w:rPr>
  </w:style>
  <w:style w:type="paragraph" w:customStyle="1" w:styleId="Pa0">
    <w:name w:val="Pa0"/>
    <w:basedOn w:val="Default"/>
    <w:next w:val="Default"/>
    <w:uiPriority w:val="99"/>
    <w:rsid w:val="00895B07"/>
    <w:pPr>
      <w:spacing w:line="241" w:lineRule="atLeast"/>
    </w:pPr>
    <w:rPr>
      <w:rFonts w:cstheme="minorBidi"/>
      <w:color w:val="auto"/>
    </w:rPr>
  </w:style>
  <w:style w:type="character" w:customStyle="1" w:styleId="A1">
    <w:name w:val="A1"/>
    <w:uiPriority w:val="99"/>
    <w:rsid w:val="00895B07"/>
    <w:rPr>
      <w:rFonts w:cs="ITC Avant Garde Std Bk"/>
      <w:color w:val="000000"/>
    </w:rPr>
  </w:style>
  <w:style w:type="paragraph" w:styleId="Testofumetto">
    <w:name w:val="Balloon Text"/>
    <w:basedOn w:val="Normale"/>
    <w:link w:val="TestofumettoCarattere"/>
    <w:uiPriority w:val="99"/>
    <w:semiHidden/>
    <w:unhideWhenUsed/>
    <w:rsid w:val="00DE1B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1B40"/>
    <w:rPr>
      <w:rFonts w:ascii="Segoe UI" w:hAnsi="Segoe UI" w:cs="Segoe UI"/>
      <w:sz w:val="18"/>
      <w:szCs w:val="18"/>
    </w:rPr>
  </w:style>
  <w:style w:type="character" w:styleId="Menzionenonrisolta">
    <w:name w:val="Unresolved Mention"/>
    <w:basedOn w:val="Carpredefinitoparagrafo"/>
    <w:uiPriority w:val="99"/>
    <w:semiHidden/>
    <w:unhideWhenUsed/>
    <w:rsid w:val="006D7114"/>
    <w:rPr>
      <w:color w:val="605E5C"/>
      <w:shd w:val="clear" w:color="auto" w:fill="E1DFDD"/>
    </w:rPr>
  </w:style>
  <w:style w:type="table" w:styleId="Grigliatabella">
    <w:name w:val="Table Grid"/>
    <w:basedOn w:val="Tabellanormale"/>
    <w:rsid w:val="00B37EE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7EE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ormaleWeb">
    <w:name w:val="Normal (Web)"/>
    <w:basedOn w:val="Normale"/>
    <w:uiPriority w:val="99"/>
    <w:semiHidden/>
    <w:unhideWhenUsed/>
    <w:rsid w:val="0035384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53651">
      <w:bodyDiv w:val="1"/>
      <w:marLeft w:val="0"/>
      <w:marRight w:val="0"/>
      <w:marTop w:val="0"/>
      <w:marBottom w:val="0"/>
      <w:divBdr>
        <w:top w:val="none" w:sz="0" w:space="0" w:color="auto"/>
        <w:left w:val="none" w:sz="0" w:space="0" w:color="auto"/>
        <w:bottom w:val="none" w:sz="0" w:space="0" w:color="auto"/>
        <w:right w:val="none" w:sz="0" w:space="0" w:color="auto"/>
      </w:divBdr>
    </w:div>
    <w:div w:id="15348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aideco@thetriump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deco@thetriumph.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Torelli Sarah</dc:creator>
  <cp:keywords/>
  <dc:description/>
  <cp:lastModifiedBy>Torelli Sarah</cp:lastModifiedBy>
  <cp:revision>2</cp:revision>
  <dcterms:created xsi:type="dcterms:W3CDTF">2023-01-09T16:48:00Z</dcterms:created>
  <dcterms:modified xsi:type="dcterms:W3CDTF">2023-01-09T16:48:00Z</dcterms:modified>
</cp:coreProperties>
</file>