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Helvetica" w:hAnsi="Helvetica" w:eastAsia="Times New Roman" w:cs="Helvetica"/>
          <w:b/>
          <w:b/>
          <w:bCs/>
          <w:color w:val="000000" w:themeColor="text1"/>
          <w:sz w:val="20"/>
          <w:szCs w:val="20"/>
          <w:lang w:eastAsia="it-IT"/>
        </w:rPr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10"/>
        <w:gridCol w:w="6317"/>
      </w:tblGrid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it-IT" w:eastAsia="it-IT" w:bidi="ar-SA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74930</wp:posOffset>
                  </wp:positionV>
                  <wp:extent cx="1905000" cy="788035"/>
                  <wp:effectExtent l="0" t="0" r="0" b="0"/>
                  <wp:wrapSquare wrapText="bothSides"/>
                  <wp:docPr id="1" name="Immagine 2" descr="nuovo logo 29 maggio 2008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nuovo logo 29 maggio 2008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4948555</wp:posOffset>
                  </wp:positionH>
                  <wp:positionV relativeFrom="paragraph">
                    <wp:posOffset>147955</wp:posOffset>
                  </wp:positionV>
                  <wp:extent cx="826135" cy="571500"/>
                  <wp:effectExtent l="0" t="0" r="0" b="0"/>
                  <wp:wrapSquare wrapText="bothSides"/>
                  <wp:docPr id="2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33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it-IT" w:eastAsia="it-IT" w:bidi="ar-SA"/>
              </w:rPr>
              <w:t>Relatore/i</w:t>
            </w:r>
          </w:p>
        </w:tc>
        <w:tc>
          <w:tcPr>
            <w:tcW w:w="63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it-IT" w:eastAsia="it-IT" w:bidi="ar-SA"/>
              </w:rPr>
              <w:t>Carolina Bussoletti – Synlab Med , Firenze</w:t>
            </w:r>
          </w:p>
        </w:tc>
      </w:tr>
      <w:tr>
        <w:trPr/>
        <w:tc>
          <w:tcPr>
            <w:tcW w:w="33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it-IT" w:eastAsia="it-IT" w:bidi="ar-SA"/>
              </w:rPr>
              <w:t>Titolo relazione</w:t>
            </w:r>
          </w:p>
        </w:tc>
        <w:tc>
          <w:tcPr>
            <w:tcW w:w="63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it-IT" w:eastAsia="it-IT" w:bidi="ar-SA"/>
              </w:rPr>
              <w:t>Lozioni capillari cosmetiche: ruolo ed efficacia</w:t>
            </w:r>
          </w:p>
        </w:tc>
      </w:tr>
      <w:tr>
        <w:trPr/>
        <w:tc>
          <w:tcPr>
            <w:tcW w:w="33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it-IT" w:eastAsia="it-IT" w:bidi="ar-SA"/>
              </w:rPr>
              <w:t>Data e orario</w:t>
            </w:r>
          </w:p>
        </w:tc>
        <w:tc>
          <w:tcPr>
            <w:tcW w:w="63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it-IT" w:eastAsia="it-IT" w:bidi="ar-SA"/>
              </w:rPr>
              <w:t>19 gennaio 2023</w:t>
            </w:r>
          </w:p>
        </w:tc>
      </w:tr>
      <w:tr>
        <w:trPr/>
        <w:tc>
          <w:tcPr>
            <w:tcW w:w="33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it-IT" w:eastAsia="it-IT" w:bidi="ar-SA"/>
              </w:rPr>
              <w:t xml:space="preserve">Durata dell’intervento </w:t>
            </w:r>
          </w:p>
        </w:tc>
        <w:tc>
          <w:tcPr>
            <w:tcW w:w="63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it-IT" w:eastAsia="it-IT" w:bidi="ar-SA"/>
              </w:rPr>
              <w:t>20’</w:t>
            </w:r>
          </w:p>
        </w:tc>
      </w:tr>
      <w:tr>
        <w:trPr/>
        <w:tc>
          <w:tcPr>
            <w:tcW w:w="33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it-IT" w:eastAsia="it-IT" w:bidi="ar-SA"/>
              </w:rPr>
              <w:t>Abstract</w:t>
            </w:r>
          </w:p>
        </w:tc>
        <w:tc>
          <w:tcPr>
            <w:tcW w:w="6317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Corpodeltes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Sono molteplici le lozioni cosmetiche in commercio destinate a rinforzare i capelli e prevenirne o rallentarne il diradamento. Queste lozioni contengono diverse sostanze funzionali con azione di stimolazione sul capello. La </w:t>
            </w:r>
            <w:r>
              <w:rPr>
                <w:rFonts w:eastAsia="Times New Roman" w:ascii="Arial" w:hAnsi="Arial"/>
                <w:kern w:val="2"/>
                <w:sz w:val="20"/>
                <w:szCs w:val="20"/>
                <w:lang w:eastAsia="zh-CN"/>
              </w:rPr>
              <w:t>condizione</w:t>
            </w:r>
            <w:r>
              <w:rPr>
                <w:rFonts w:ascii="Arial" w:hAnsi="Arial"/>
                <w:sz w:val="20"/>
                <w:szCs w:val="20"/>
              </w:rPr>
              <w:t xml:space="preserve"> in cui queste lozioni trovano maggiore </w:t>
            </w:r>
            <w:r>
              <w:rPr>
                <w:rFonts w:ascii="Arial" w:hAnsi="Arial"/>
                <w:sz w:val="20"/>
                <w:szCs w:val="20"/>
              </w:rPr>
              <w:t>spazio</w:t>
            </w:r>
            <w:r>
              <w:rPr>
                <w:rFonts w:ascii="Arial" w:hAnsi="Arial"/>
                <w:sz w:val="20"/>
                <w:szCs w:val="20"/>
              </w:rPr>
              <w:t xml:space="preserve"> è il telogen effluvium, una delle più comuni forme di alopecia non cicatriziale. </w:t>
            </w:r>
            <w:r>
              <w:rPr>
                <w:rFonts w:ascii="Arial" w:hAnsi="Arial"/>
                <w:sz w:val="20"/>
                <w:szCs w:val="20"/>
              </w:rPr>
              <w:t>L’efficacia di questi prodotti è generalmente legata al loro ruolo preventivo o coadiuvante dei farmaci utilizzati per trattare la caduta dei capelli.</w:t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  <w:p>
            <w:pPr>
              <w:pStyle w:val="Standard"/>
              <w:widowControl w:val="fals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 w:bidi="ar-SA"/>
              </w:rPr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TC Avant Garde Std Bk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895b07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95b07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895b07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895b07"/>
    <w:rPr>
      <w:b/>
      <w:bCs/>
      <w:sz w:val="20"/>
      <w:szCs w:val="20"/>
    </w:rPr>
  </w:style>
  <w:style w:type="character" w:styleId="A1" w:customStyle="1">
    <w:name w:val="A1"/>
    <w:uiPriority w:val="99"/>
    <w:qFormat/>
    <w:rsid w:val="00895b07"/>
    <w:rPr>
      <w:rFonts w:cs="ITC Avant Garde Std Bk"/>
      <w:color w:val="00000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e1b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d7114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5b07"/>
    <w:pPr>
      <w:spacing w:lineRule="auto" w:line="240" w:before="0" w:after="0"/>
      <w:ind w:left="720" w:hanging="0"/>
      <w:contextualSpacing/>
      <w:jc w:val="both"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895b0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895b07"/>
    <w:pPr/>
    <w:rPr>
      <w:b/>
      <w:bCs/>
    </w:rPr>
  </w:style>
  <w:style w:type="paragraph" w:styleId="Default" w:customStyle="1">
    <w:name w:val="Default"/>
    <w:qFormat/>
    <w:rsid w:val="00895b07"/>
    <w:pPr>
      <w:widowControl/>
      <w:bidi w:val="0"/>
      <w:spacing w:lineRule="auto" w:line="240" w:before="0" w:after="0"/>
      <w:jc w:val="left"/>
    </w:pPr>
    <w:rPr>
      <w:rFonts w:ascii="ITC Avant Garde Std Bk" w:hAnsi="ITC Avant Garde Std Bk" w:cs="ITC Avant Garde Std Bk" w:eastAsia="Calibri"/>
      <w:color w:val="000000"/>
      <w:kern w:val="0"/>
      <w:sz w:val="24"/>
      <w:szCs w:val="24"/>
      <w:lang w:val="it-IT" w:eastAsia="en-US" w:bidi="ar-SA"/>
    </w:rPr>
  </w:style>
  <w:style w:type="paragraph" w:styleId="Pa0" w:customStyle="1">
    <w:name w:val="Pa0"/>
    <w:basedOn w:val="Default"/>
    <w:next w:val="Default"/>
    <w:uiPriority w:val="99"/>
    <w:qFormat/>
    <w:rsid w:val="00895b07"/>
    <w:pPr>
      <w:spacing w:lineRule="atLeast" w:line="241"/>
    </w:pPr>
    <w:rPr>
      <w:rFonts w:cs="" w:cstheme="minorBidi"/>
      <w:color w:val="auto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e1b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b37ee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b37eea"/>
    <w:pPr>
      <w:spacing w:after="0" w:line="240" w:lineRule="auto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LibreOffice/7.1.2.2$Windows_X86_64 LibreOffice_project/8a45595d069ef5570103caea1b71cc9d82b2aae4</Application>
  <AppVersion>15.0000</AppVersion>
  <Pages>1</Pages>
  <Words>99</Words>
  <Characters>599</Characters>
  <CharactersWithSpaces>690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2022-11-28T11:05:00Z</dcterms:created>
  <dc:creator>Torelli Sarah</dc:creator>
  <dc:description/>
  <dc:language>it-IT</dc:language>
  <cp:lastModifiedBy/>
  <dcterms:modified xsi:type="dcterms:W3CDTF">2022-12-09T10:20:54Z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